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line="592" w:lineRule="exact"/>
        <w:ind w:firstLine="0" w:firstLineChars="0"/>
        <w:jc w:val="center"/>
        <w:outlineLvl w:val="0"/>
        <w:rPr>
          <w:rFonts w:ascii="Times New Roman" w:eastAsia="方正小标宋简体"/>
          <w:color w:val="000000"/>
          <w:sz w:val="44"/>
          <w:szCs w:val="44"/>
        </w:rPr>
      </w:pPr>
      <w:bookmarkStart w:id="1" w:name="_GoBack"/>
      <w:bookmarkEnd w:id="1"/>
      <w:r>
        <w:rPr>
          <w:rFonts w:hint="eastAsia" w:ascii="Times New Roman" w:eastAsia="方正小标宋简体"/>
          <w:color w:val="000000"/>
          <w:sz w:val="44"/>
          <w:szCs w:val="44"/>
        </w:rPr>
        <w:t>国家科学技术奖提名公示内容</w:t>
      </w:r>
    </w:p>
    <w:p>
      <w:pPr>
        <w:pStyle w:val="7"/>
        <w:adjustRightInd w:val="0"/>
        <w:snapToGrid w:val="0"/>
        <w:spacing w:afterLines="150" w:line="592" w:lineRule="exact"/>
        <w:ind w:firstLine="0" w:firstLineChars="0"/>
        <w:jc w:val="center"/>
        <w:outlineLvl w:val="0"/>
        <w:rPr>
          <w:rFonts w:asci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（2023年度）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中国地质科学院岩溶地质研究所公示内容</w:t>
      </w:r>
    </w:p>
    <w:p>
      <w:pPr>
        <w:adjustRightInd w:val="0"/>
        <w:snapToGrid w:val="0"/>
        <w:spacing w:line="391" w:lineRule="exact"/>
        <w:ind w:firstLine="480" w:firstLineChars="200"/>
        <w:rPr>
          <w:rFonts w:ascii="Times New Roman" w:hAnsi="Times New Roman" w:eastAsia="黑体"/>
          <w:bCs/>
          <w:sz w:val="24"/>
          <w:szCs w:val="24"/>
        </w:rPr>
      </w:pPr>
    </w:p>
    <w:p>
      <w:pPr>
        <w:adjustRightInd w:val="0"/>
        <w:snapToGrid w:val="0"/>
        <w:spacing w:line="48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自然科学奖：</w:t>
      </w:r>
      <w:r>
        <w:rPr>
          <w:rFonts w:hint="eastAsia" w:ascii="Times New Roman" w:hAnsi="Times New Roman"/>
          <w:b/>
          <w:sz w:val="24"/>
          <w:szCs w:val="24"/>
        </w:rPr>
        <w:t>二等奖</w:t>
      </w:r>
    </w:p>
    <w:p>
      <w:pPr>
        <w:adjustRightInd w:val="0"/>
        <w:snapToGrid w:val="0"/>
        <w:spacing w:line="48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项目名称</w:t>
      </w:r>
      <w:r>
        <w:rPr>
          <w:rFonts w:hint="eastAsia" w:ascii="Times New Roman" w:hAnsi="Times New Roman"/>
          <w:b/>
          <w:bCs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碳酸盐风化碳汇学说创建与国家双碳目标</w:t>
      </w:r>
    </w:p>
    <w:p>
      <w:pPr>
        <w:adjustRightInd w:val="0"/>
        <w:snapToGrid w:val="0"/>
        <w:spacing w:line="48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提名者</w:t>
      </w:r>
      <w:r>
        <w:rPr>
          <w:rFonts w:hint="eastAsia" w:ascii="Times New Roman" w:hAnsi="Times New Roman"/>
          <w:b/>
          <w:bCs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中国科学院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代表性论文</w:t>
      </w:r>
      <w:r>
        <w:rPr>
          <w:rFonts w:hint="eastAsia" w:ascii="Times New Roman" w:hAnsi="Times New Roman"/>
          <w:b/>
          <w:bCs/>
          <w:sz w:val="24"/>
          <w:szCs w:val="24"/>
        </w:rPr>
        <w:t>（</w:t>
      </w:r>
      <w:r>
        <w:rPr>
          <w:rFonts w:ascii="Times New Roman" w:hAnsi="Times New Roman"/>
          <w:b/>
          <w:bCs/>
          <w:sz w:val="24"/>
          <w:szCs w:val="24"/>
        </w:rPr>
        <w:t>专著</w:t>
      </w:r>
      <w:r>
        <w:rPr>
          <w:rFonts w:hint="eastAsia" w:ascii="Times New Roman" w:hAnsi="Times New Roman"/>
          <w:b/>
          <w:bCs/>
          <w:sz w:val="24"/>
          <w:szCs w:val="24"/>
        </w:rPr>
        <w:t>）</w:t>
      </w:r>
      <w:r>
        <w:rPr>
          <w:rFonts w:ascii="Times New Roman" w:hAnsi="Times New Roman"/>
          <w:b/>
          <w:bCs/>
          <w:sz w:val="24"/>
          <w:szCs w:val="24"/>
        </w:rPr>
        <w:t>目录</w:t>
      </w:r>
      <w:r>
        <w:rPr>
          <w:rFonts w:hint="eastAsia" w:ascii="Times New Roman" w:hAnsi="Times New Roman"/>
          <w:sz w:val="24"/>
          <w:szCs w:val="24"/>
        </w:rPr>
        <w:t>：</w:t>
      </w:r>
    </w:p>
    <w:tbl>
      <w:tblPr>
        <w:tblStyle w:val="5"/>
        <w:tblW w:w="8848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938"/>
        <w:gridCol w:w="926"/>
        <w:gridCol w:w="1064"/>
        <w:gridCol w:w="1128"/>
        <w:gridCol w:w="1134"/>
        <w:gridCol w:w="956"/>
        <w:gridCol w:w="11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序号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论文（专著）</w:t>
            </w:r>
          </w:p>
          <w:p>
            <w:pPr>
              <w:adjustRightInd w:val="0"/>
              <w:snapToGrid w:val="0"/>
              <w:spacing w:after="50" w:line="320" w:lineRule="exact"/>
              <w:jc w:val="center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名称/刊名</w:t>
            </w:r>
          </w:p>
          <w:p>
            <w:pPr>
              <w:adjustRightInd w:val="0"/>
              <w:snapToGrid w:val="0"/>
              <w:spacing w:after="50" w:line="320" w:lineRule="exact"/>
              <w:jc w:val="center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/作者</w:t>
            </w: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年卷页码</w:t>
            </w:r>
          </w:p>
          <w:p>
            <w:pPr>
              <w:adjustRightInd w:val="0"/>
              <w:snapToGrid w:val="0"/>
              <w:spacing w:after="50" w:line="320" w:lineRule="exact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（xx年xx卷</w:t>
            </w:r>
          </w:p>
          <w:p>
            <w:pPr>
              <w:adjustRightInd w:val="0"/>
              <w:snapToGrid w:val="0"/>
              <w:spacing w:after="50" w:line="320" w:lineRule="exact"/>
              <w:jc w:val="center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xx页）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发表时间（年月日）</w:t>
            </w: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通讯作者</w:t>
            </w:r>
          </w:p>
          <w:p>
            <w:pPr>
              <w:adjustRightInd w:val="0"/>
              <w:snapToGrid w:val="0"/>
              <w:spacing w:after="50" w:line="320" w:lineRule="exact"/>
              <w:jc w:val="center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（含共同）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第一作者</w:t>
            </w:r>
          </w:p>
          <w:p>
            <w:pPr>
              <w:adjustRightInd w:val="0"/>
              <w:snapToGrid w:val="0"/>
              <w:spacing w:after="50" w:line="320" w:lineRule="exact"/>
              <w:jc w:val="center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（含共同）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国内作者</w:t>
            </w: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textAlignment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论文署名单位是否包含国外单位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9" w:hRule="exact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1938" w:type="dxa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Large and active CO</w:t>
            </w:r>
            <w:r>
              <w:rPr>
                <w:rFonts w:ascii="Times New Roman" w:hAnsi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 uptake by coupled carbonate weathering</w:t>
            </w:r>
          </w:p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/Earth-Science Reviews/Liu Zaihua*, Macpherson GL, Groves Chris, Martin Jonathan B, Yuan Daoxian, Zeng Sibo</w:t>
            </w: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201</w:t>
            </w:r>
            <w:r>
              <w:rPr>
                <w:rFonts w:ascii="Times New Roman" w:hAnsi="Times New Roman"/>
                <w:szCs w:val="21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182</w:t>
            </w:r>
            <w:r>
              <w:rPr>
                <w:rFonts w:hint="eastAsia" w:ascii="Times New Roman" w:hAnsi="Times New Roman"/>
                <w:szCs w:val="21"/>
              </w:rPr>
              <w:t xml:space="preserve"> 卷</w:t>
            </w:r>
            <w:r>
              <w:rPr>
                <w:rFonts w:ascii="Times New Roman" w:hAnsi="Times New Roman"/>
                <w:szCs w:val="21"/>
              </w:rPr>
              <w:t>42-49</w:t>
            </w:r>
            <w:r>
              <w:rPr>
                <w:rFonts w:hint="eastAsia" w:ascii="Times New Roman" w:hAnsi="Times New Roman"/>
                <w:szCs w:val="21"/>
              </w:rPr>
              <w:t>页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hint="eastAsia" w:ascii="Times New Roman" w:hAnsi="Times New Roman"/>
                <w:szCs w:val="21"/>
              </w:rPr>
              <w:t>8年</w:t>
            </w:r>
            <w:r>
              <w:rPr>
                <w:rFonts w:ascii="Times New Roman" w:hAnsi="Times New Roman"/>
                <w:szCs w:val="21"/>
              </w:rPr>
              <w:t>05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04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刘再华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刘再华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刘再华，</w:t>
            </w:r>
          </w:p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袁道先，</w:t>
            </w:r>
          </w:p>
          <w:p>
            <w:pPr>
              <w:adjustRightInd w:val="0"/>
              <w:snapToGrid w:val="0"/>
              <w:spacing w:after="50" w:line="320" w:lineRule="exact"/>
              <w:outlineLvl w:val="1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曾思博</w:t>
            </w: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 w:hRule="exact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Spatiotemporal distribution and national measurement of the global carbonate carbon sink</w:t>
            </w:r>
            <w:r>
              <w:rPr>
                <w:rFonts w:hint="eastAsia" w:ascii="Times New Roman" w:hAnsi="Times New Roman"/>
                <w:szCs w:val="28"/>
              </w:rPr>
              <w:t xml:space="preserve"> /</w:t>
            </w:r>
            <w:r>
              <w:rPr>
                <w:rFonts w:ascii="Times New Roman" w:hAnsi="Times New Roman"/>
                <w:szCs w:val="28"/>
              </w:rPr>
              <w:t>Science of the Total Environment</w:t>
            </w:r>
            <w:r>
              <w:rPr>
                <w:rFonts w:hint="eastAsia" w:ascii="Times New Roman" w:hAnsi="Times New Roman"/>
                <w:szCs w:val="28"/>
              </w:rPr>
              <w:t>/</w:t>
            </w:r>
            <w:r>
              <w:rPr>
                <w:rFonts w:ascii="Times New Roman" w:hAnsi="Times New Roman"/>
                <w:szCs w:val="28"/>
              </w:rPr>
              <w:t>Li Huiwen, Wang Shijie, Bai* Xiaoyong, Luo Weijun, Tang Hong, Cao Yue, Wu Luhua, Chen Fei, Li Qin, Zeng Cheng, Wang. Mingming</w:t>
            </w: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8</w:t>
            </w:r>
            <w:r>
              <w:rPr>
                <w:rFonts w:hint="eastAsia" w:ascii="Times New Roman" w:hAnsi="Times New Roman"/>
                <w:szCs w:val="28"/>
              </w:rPr>
              <w:t>年</w:t>
            </w:r>
            <w:r>
              <w:rPr>
                <w:rFonts w:ascii="Times New Roman" w:hAnsi="Times New Roman"/>
                <w:szCs w:val="28"/>
              </w:rPr>
              <w:t>643</w:t>
            </w:r>
            <w:r>
              <w:rPr>
                <w:rFonts w:hint="eastAsia" w:ascii="Times New Roman" w:hAnsi="Times New Roman"/>
                <w:szCs w:val="28"/>
              </w:rPr>
              <w:t xml:space="preserve"> 卷</w:t>
            </w:r>
            <w:r>
              <w:rPr>
                <w:rFonts w:ascii="Times New Roman" w:hAnsi="Times New Roman"/>
                <w:szCs w:val="28"/>
              </w:rPr>
              <w:t>157-170</w:t>
            </w:r>
            <w:r>
              <w:rPr>
                <w:rFonts w:hint="eastAsia" w:ascii="Times New Roman" w:hAnsi="Times New Roman"/>
                <w:szCs w:val="28"/>
              </w:rPr>
              <w:t>页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018</w:t>
            </w:r>
            <w:r>
              <w:rPr>
                <w:rFonts w:hint="eastAsia" w:ascii="Times New Roman" w:hAnsi="Times New Roman"/>
                <w:szCs w:val="28"/>
              </w:rPr>
              <w:t>年6月2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hint="eastAsia" w:ascii="Times New Roman" w:hAnsi="Times New Roman"/>
                <w:szCs w:val="28"/>
              </w:rPr>
              <w:t>日</w:t>
            </w: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白晓永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李汇文</w:t>
            </w:r>
          </w:p>
        </w:tc>
        <w:tc>
          <w:tcPr>
            <w:tcW w:w="956" w:type="dxa"/>
          </w:tcPr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 xml:space="preserve">李汇文, </w:t>
            </w:r>
          </w:p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王世杰，</w:t>
            </w:r>
          </w:p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 xml:space="preserve">白晓永, </w:t>
            </w:r>
          </w:p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 xml:space="preserve">罗维均, </w:t>
            </w:r>
          </w:p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 xml:space="preserve">唐红, </w:t>
            </w:r>
          </w:p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 xml:space="preserve">操玥, </w:t>
            </w:r>
          </w:p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 xml:space="preserve">吴路华, </w:t>
            </w:r>
          </w:p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 xml:space="preserve">陈飞, </w:t>
            </w:r>
          </w:p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 xml:space="preserve">李琴, </w:t>
            </w:r>
          </w:p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 xml:space="preserve">曾成,  </w:t>
            </w:r>
          </w:p>
          <w:p>
            <w:pPr>
              <w:adjustRightInd w:val="0"/>
              <w:snapToGrid w:val="0"/>
              <w:spacing w:after="50" w:line="320" w:lineRule="exact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王明明</w:t>
            </w: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4" w:hRule="exact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Seasonal, diurnal and storm-scale hydrochemical variations of typical epikarst springs in subtropical karst areas of SW China: Soil CO</w:t>
            </w:r>
            <w:r>
              <w:rPr>
                <w:rFonts w:ascii="Times New Roman" w:hAnsi="Times New Roman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 and dilution effects</w:t>
            </w:r>
          </w:p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/</w:t>
            </w:r>
            <w:r>
              <w:rPr>
                <w:rFonts w:ascii="Times New Roman" w:hAnsi="Times New Roman"/>
                <w:szCs w:val="28"/>
              </w:rPr>
              <w:t>Journal of Hydrology/Liu Zaihua*, Li Qiang, Sun Hailong, Wang Jinliang</w:t>
            </w: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007</w:t>
            </w:r>
            <w:r>
              <w:rPr>
                <w:rFonts w:hint="eastAsia" w:ascii="Times New Roman" w:hAnsi="Times New Roman"/>
                <w:szCs w:val="28"/>
              </w:rPr>
              <w:t>年</w:t>
            </w:r>
            <w:r>
              <w:rPr>
                <w:rFonts w:ascii="Times New Roman" w:hAnsi="Times New Roman"/>
                <w:szCs w:val="28"/>
              </w:rPr>
              <w:t>337</w:t>
            </w:r>
            <w:r>
              <w:rPr>
                <w:rFonts w:hint="eastAsia" w:ascii="Times New Roman" w:hAnsi="Times New Roman"/>
                <w:szCs w:val="28"/>
              </w:rPr>
              <w:t>卷</w:t>
            </w:r>
            <w:r>
              <w:rPr>
                <w:rFonts w:ascii="Times New Roman" w:hAnsi="Times New Roman"/>
                <w:szCs w:val="28"/>
              </w:rPr>
              <w:t>207-223</w:t>
            </w:r>
            <w:r>
              <w:rPr>
                <w:rFonts w:hint="eastAsia" w:ascii="Times New Roman" w:hAnsi="Times New Roman"/>
                <w:szCs w:val="28"/>
              </w:rPr>
              <w:t>页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007</w:t>
            </w:r>
            <w:r>
              <w:rPr>
                <w:rFonts w:hint="eastAsia" w:ascii="Times New Roman" w:hAnsi="Times New Roman"/>
                <w:szCs w:val="28"/>
              </w:rPr>
              <w:t>年</w:t>
            </w:r>
            <w:r>
              <w:rPr>
                <w:rFonts w:ascii="Times New Roman" w:hAnsi="Times New Roman"/>
                <w:szCs w:val="28"/>
              </w:rPr>
              <w:t>4</w:t>
            </w:r>
            <w:r>
              <w:rPr>
                <w:rFonts w:hint="eastAsia" w:ascii="Times New Roman" w:hAnsi="Times New Roman"/>
                <w:szCs w:val="28"/>
              </w:rPr>
              <w:t>月</w:t>
            </w:r>
            <w:r>
              <w:rPr>
                <w:rFonts w:ascii="Times New Roman" w:hAnsi="Times New Roman"/>
                <w:szCs w:val="28"/>
              </w:rPr>
              <w:t>15</w:t>
            </w:r>
            <w:r>
              <w:rPr>
                <w:rFonts w:hint="eastAsia" w:ascii="Times New Roman" w:hAnsi="Times New Roman"/>
                <w:szCs w:val="28"/>
              </w:rPr>
              <w:t>日</w:t>
            </w: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刘再华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刘再华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刘再华，</w:t>
            </w:r>
          </w:p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李强，</w:t>
            </w:r>
          </w:p>
          <w:p>
            <w:pPr>
              <w:adjustRightInd w:val="0"/>
              <w:snapToGrid w:val="0"/>
              <w:spacing w:after="50" w:line="320" w:lineRule="exact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孙海龙</w:t>
            </w: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2" w:hRule="exact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A new direction in effective accounting for the atmospheric CO</w:t>
            </w:r>
            <w:r>
              <w:rPr>
                <w:rFonts w:ascii="Times New Roman" w:hAnsi="Times New Roman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 budget: Considering the combined action of carbonate dissolution, the global water cycle and photosynthetic uptake of DIC by aquatic</w:t>
            </w:r>
            <w:r>
              <w:rPr>
                <w:rFonts w:hint="eastAsia" w:ascii="Times New Roman" w:hAnsi="Times New Roman"/>
                <w:szCs w:val="28"/>
              </w:rPr>
              <w:t xml:space="preserve"> o</w:t>
            </w:r>
            <w:r>
              <w:rPr>
                <w:rFonts w:ascii="Times New Roman" w:hAnsi="Times New Roman"/>
                <w:szCs w:val="28"/>
              </w:rPr>
              <w:t>rganism</w:t>
            </w:r>
          </w:p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/</w:t>
            </w:r>
            <w:r>
              <w:rPr>
                <w:rFonts w:ascii="Times New Roman" w:hAnsi="Times New Roman"/>
                <w:szCs w:val="28"/>
              </w:rPr>
              <w:t>Earth-Science Reviews/Liu Zaihua*, Dreybrodt W, Wang Haijing</w:t>
            </w: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2010年99 卷</w:t>
            </w:r>
            <w:r>
              <w:rPr>
                <w:rFonts w:ascii="Times New Roman" w:hAnsi="Times New Roman"/>
                <w:szCs w:val="28"/>
              </w:rPr>
              <w:t>162-</w:t>
            </w:r>
            <w:r>
              <w:rPr>
                <w:rFonts w:hint="eastAsia" w:ascii="Times New Roman" w:hAnsi="Times New Roman"/>
                <w:szCs w:val="28"/>
              </w:rPr>
              <w:t>172 页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2010</w:t>
            </w:r>
            <w:r>
              <w:rPr>
                <w:rFonts w:hint="eastAsia" w:ascii="Times New Roman" w:hAnsi="Times New Roman"/>
                <w:szCs w:val="28"/>
              </w:rPr>
              <w:t>年</w:t>
            </w:r>
            <w:r>
              <w:rPr>
                <w:rFonts w:ascii="Times New Roman" w:hAnsi="Times New Roman"/>
                <w:szCs w:val="28"/>
              </w:rPr>
              <w:t>03</w:t>
            </w:r>
            <w:r>
              <w:rPr>
                <w:rFonts w:hint="eastAsia" w:ascii="Times New Roman" w:hAnsi="Times New Roman"/>
                <w:szCs w:val="28"/>
              </w:rPr>
              <w:t>月</w:t>
            </w:r>
            <w:r>
              <w:rPr>
                <w:rFonts w:ascii="Times New Roman" w:hAnsi="Times New Roman"/>
                <w:szCs w:val="28"/>
              </w:rPr>
              <w:t>23</w:t>
            </w:r>
            <w:r>
              <w:rPr>
                <w:rFonts w:hint="eastAsia" w:ascii="Times New Roman" w:hAnsi="Times New Roman"/>
                <w:szCs w:val="28"/>
              </w:rPr>
              <w:t>日</w:t>
            </w: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刘再华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刘再华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刘再华，</w:t>
            </w:r>
          </w:p>
          <w:p>
            <w:pPr>
              <w:adjustRightInd w:val="0"/>
              <w:snapToGrid w:val="0"/>
              <w:spacing w:after="50" w:line="320" w:lineRule="exact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王海静</w:t>
            </w: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exact"/>
        </w:trPr>
        <w:tc>
          <w:tcPr>
            <w:tcW w:w="59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一种由全球水循环产生的可能重要的CO</w:t>
            </w:r>
            <w:r>
              <w:rPr>
                <w:rFonts w:ascii="Times New Roman" w:hAnsi="Times New Roman"/>
                <w:szCs w:val="28"/>
                <w:vertAlign w:val="subscript"/>
              </w:rPr>
              <w:t>2</w:t>
            </w:r>
            <w:r>
              <w:rPr>
                <w:rFonts w:hint="eastAsia" w:ascii="Times New Roman" w:hAnsi="Times New Roman"/>
                <w:szCs w:val="28"/>
              </w:rPr>
              <w:t>汇</w:t>
            </w:r>
          </w:p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/科学通报/刘再华*，Dreybrodt Wolfang，王海静</w:t>
            </w: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007</w:t>
            </w:r>
            <w:r>
              <w:rPr>
                <w:rFonts w:hint="eastAsia" w:ascii="Times New Roman" w:hAnsi="Times New Roman"/>
                <w:szCs w:val="28"/>
              </w:rPr>
              <w:t>年5</w:t>
            </w:r>
            <w:r>
              <w:rPr>
                <w:rFonts w:ascii="Times New Roman" w:hAnsi="Times New Roman"/>
                <w:szCs w:val="28"/>
              </w:rPr>
              <w:t>2</w:t>
            </w:r>
            <w:r>
              <w:rPr>
                <w:rFonts w:hint="eastAsia" w:ascii="Times New Roman" w:hAnsi="Times New Roman"/>
                <w:szCs w:val="28"/>
              </w:rPr>
              <w:t>卷2</w:t>
            </w:r>
            <w:r>
              <w:rPr>
                <w:rFonts w:ascii="Times New Roman" w:hAnsi="Times New Roman"/>
                <w:szCs w:val="28"/>
              </w:rPr>
              <w:t>418-2422</w:t>
            </w:r>
            <w:r>
              <w:rPr>
                <w:rFonts w:hint="eastAsia" w:ascii="Times New Roman" w:hAnsi="Times New Roman"/>
                <w:szCs w:val="28"/>
              </w:rPr>
              <w:t>页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007</w:t>
            </w:r>
            <w:r>
              <w:rPr>
                <w:rFonts w:hint="eastAsia" w:ascii="Times New Roman" w:hAnsi="Times New Roman"/>
                <w:szCs w:val="28"/>
              </w:rPr>
              <w:t>年1</w:t>
            </w:r>
            <w:r>
              <w:rPr>
                <w:rFonts w:ascii="Times New Roman" w:hAnsi="Times New Roman"/>
                <w:szCs w:val="28"/>
              </w:rPr>
              <w:t>0</w:t>
            </w:r>
            <w:r>
              <w:rPr>
                <w:rFonts w:hint="eastAsia" w:ascii="Times New Roman" w:hAnsi="Times New Roman"/>
                <w:szCs w:val="28"/>
              </w:rPr>
              <w:t>月3</w:t>
            </w:r>
            <w:r>
              <w:rPr>
                <w:rFonts w:ascii="Times New Roman" w:hAnsi="Times New Roman"/>
                <w:szCs w:val="28"/>
              </w:rPr>
              <w:t>0</w:t>
            </w:r>
            <w:r>
              <w:rPr>
                <w:rFonts w:hint="eastAsia" w:ascii="Times New Roman" w:hAnsi="Times New Roman"/>
                <w:szCs w:val="28"/>
              </w:rPr>
              <w:t>日</w:t>
            </w: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刘再华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刘再华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刘再华，</w:t>
            </w:r>
          </w:p>
          <w:p>
            <w:pPr>
              <w:adjustRightInd w:val="0"/>
              <w:snapToGrid w:val="0"/>
              <w:spacing w:after="50" w:line="320" w:lineRule="exact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王海静</w:t>
            </w: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after="50" w:line="320" w:lineRule="exact"/>
              <w:jc w:val="center"/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是</w:t>
            </w:r>
          </w:p>
        </w:tc>
      </w:tr>
    </w:tbl>
    <w:p>
      <w:pPr>
        <w:pStyle w:val="2"/>
        <w:spacing w:line="360" w:lineRule="auto"/>
      </w:pPr>
    </w:p>
    <w:p>
      <w:pPr>
        <w:pStyle w:val="2"/>
        <w:ind w:firstLine="482" w:firstLineChars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主要完成人</w:t>
      </w:r>
      <w:r>
        <w:rPr>
          <w:rFonts w:hint="eastAsia" w:ascii="Times New Roman" w:hAnsi="Times New Roman"/>
          <w:b/>
          <w:bCs/>
          <w:sz w:val="24"/>
          <w:szCs w:val="24"/>
        </w:rPr>
        <w:t>：</w:t>
      </w:r>
    </w:p>
    <w:p>
      <w:pPr>
        <w:pStyle w:val="2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刘再华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中国科学院地球化学研究所</w:t>
      </w:r>
      <w:r>
        <w:rPr>
          <w:rFonts w:ascii="宋体" w:hAnsi="宋体"/>
          <w:sz w:val="24"/>
          <w:szCs w:val="24"/>
        </w:rPr>
        <w:t>)</w:t>
      </w:r>
    </w:p>
    <w:p>
      <w:pPr>
        <w:pStyle w:val="2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白晓永 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中国科学院地球化学研究所</w:t>
      </w:r>
      <w:r>
        <w:rPr>
          <w:rFonts w:ascii="宋体" w:hAnsi="宋体"/>
          <w:sz w:val="24"/>
          <w:szCs w:val="24"/>
        </w:rPr>
        <w:t>)</w:t>
      </w:r>
    </w:p>
    <w:p>
      <w:pPr>
        <w:pStyle w:val="2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李强 （</w:t>
      </w:r>
      <w:bookmarkStart w:id="0" w:name="_Hlk155105110"/>
      <w:r>
        <w:rPr>
          <w:rFonts w:hint="eastAsia" w:ascii="宋体" w:hAnsi="宋体"/>
          <w:sz w:val="24"/>
          <w:szCs w:val="24"/>
        </w:rPr>
        <w:t>中国地质科学院岩溶地质研究所</w:t>
      </w:r>
      <w:bookmarkEnd w:id="0"/>
      <w:r>
        <w:rPr>
          <w:rFonts w:hint="eastAsia" w:ascii="宋体" w:hAnsi="宋体"/>
          <w:sz w:val="24"/>
          <w:szCs w:val="24"/>
        </w:rPr>
        <w:t>）</w:t>
      </w:r>
    </w:p>
    <w:p>
      <w:pPr>
        <w:pStyle w:val="2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曾思博 （西南大学）</w:t>
      </w:r>
    </w:p>
    <w:p>
      <w:pPr>
        <w:pStyle w:val="2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孙海龙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中国科学院地球化学研究所</w:t>
      </w:r>
      <w:r>
        <w:rPr>
          <w:rFonts w:ascii="宋体" w:hAnsi="宋体"/>
          <w:sz w:val="24"/>
          <w:szCs w:val="24"/>
        </w:rPr>
        <w:t>)</w:t>
      </w:r>
    </w:p>
    <w:p>
      <w:pPr>
        <w:pStyle w:val="2"/>
        <w:rPr>
          <w:rFonts w:ascii="宋体" w:hAnsi="宋体"/>
          <w:sz w:val="24"/>
          <w:szCs w:val="24"/>
        </w:rPr>
      </w:pPr>
    </w:p>
    <w:p>
      <w:pPr>
        <w:pStyle w:val="2"/>
      </w:pPr>
    </w:p>
    <w:p>
      <w:pPr>
        <w:pStyle w:val="2"/>
        <w:spacing w:line="360" w:lineRule="auto"/>
        <w:ind w:firstLine="482" w:firstLineChars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主要完成</w:t>
      </w:r>
      <w:r>
        <w:rPr>
          <w:rFonts w:hint="eastAsia" w:ascii="Times New Roman" w:hAnsi="Times New Roman"/>
          <w:b/>
          <w:bCs/>
          <w:sz w:val="24"/>
          <w:szCs w:val="24"/>
        </w:rPr>
        <w:t>单位：</w:t>
      </w:r>
    </w:p>
    <w:p>
      <w:pPr>
        <w:pStyle w:val="2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中国科学院地球化学研究所</w:t>
      </w:r>
    </w:p>
    <w:p>
      <w:pPr>
        <w:pStyle w:val="2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中国地质科学院岩溶地质研究所</w:t>
      </w:r>
    </w:p>
    <w:p>
      <w:pPr>
        <w:pStyle w:val="2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西南大学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wMzgyZTk4NTFlOTM3OTk3ODQ5NTUzN2JkYzQyNDUifQ=="/>
    <w:docVar w:name="KGWebUrl" w:val="http://10.98.17.108/seeyon/officeservlet"/>
  </w:docVars>
  <w:rsids>
    <w:rsidRoot w:val="00014936"/>
    <w:rsid w:val="00014936"/>
    <w:rsid w:val="00062576"/>
    <w:rsid w:val="00072BBC"/>
    <w:rsid w:val="00120058"/>
    <w:rsid w:val="00185E20"/>
    <w:rsid w:val="00230F90"/>
    <w:rsid w:val="002D16FA"/>
    <w:rsid w:val="008001CE"/>
    <w:rsid w:val="009B71B6"/>
    <w:rsid w:val="009C67F2"/>
    <w:rsid w:val="00AE4E99"/>
    <w:rsid w:val="00C61E1A"/>
    <w:rsid w:val="00DD12E0"/>
    <w:rsid w:val="00E801DB"/>
    <w:rsid w:val="02353EDB"/>
    <w:rsid w:val="17C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autoRedefine/>
    <w:unhideWhenUsed/>
    <w:qFormat/>
    <w:uiPriority w:val="99"/>
    <w:pPr>
      <w:spacing w:after="12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8"/>
    <w:basedOn w:val="1"/>
    <w:next w:val="1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character" w:customStyle="1" w:styleId="8">
    <w:name w:val="正文文本 Char"/>
    <w:basedOn w:val="6"/>
    <w:link w:val="2"/>
    <w:autoRedefine/>
    <w:qFormat/>
    <w:uiPriority w:val="99"/>
    <w:rPr>
      <w:rFonts w:ascii="Calibri" w:hAnsi="Calibri" w:eastAsia="宋体" w:cs="Times New Roman"/>
    </w:rPr>
  </w:style>
  <w:style w:type="character" w:customStyle="1" w:styleId="9">
    <w:name w:val="页眉 Char"/>
    <w:basedOn w:val="6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241</Words>
  <Characters>1376</Characters>
  <Lines>11</Lines>
  <Paragraphs>3</Paragraphs>
  <TotalTime>0</TotalTime>
  <ScaleCrop>false</ScaleCrop>
  <LinksUpToDate>false</LinksUpToDate>
  <CharactersWithSpaces>1614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2024-01-02T08:36:00Z</dcterms:created>
  <dc:creator>HP</dc:creator>
  <cp:lastModifiedBy>赵小明</cp:lastModifiedBy>
  <cp:lastPrinted>2024-01-02T08:35:00Z</cp:lastPrinted>
  <dcterms:modified xsi:type="dcterms:W3CDTF">2024-01-03T08:31:55Z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8FF470BCB6624B7EB1C24FBAAF9B6129_13</vt:lpwstr>
  </property>
</Properties>
</file>