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2CC" w:rsidRDefault="00F8343D">
      <w:pPr>
        <w:widowControl w:val="0"/>
        <w:kinsoku/>
        <w:autoSpaceDE/>
        <w:autoSpaceDN/>
        <w:adjustRightInd/>
        <w:snapToGrid/>
        <w:spacing w:line="560" w:lineRule="exact"/>
        <w:jc w:val="both"/>
        <w:textAlignment w:val="auto"/>
        <w:rPr>
          <w:rFonts w:ascii="仿宋" w:eastAsia="仿宋_GB2312" w:hAnsi="仿宋" w:cs="Times New Roman"/>
          <w:color w:val="auto"/>
          <w:sz w:val="32"/>
          <w:szCs w:val="18"/>
        </w:rPr>
      </w:pPr>
      <w:r>
        <w:rPr>
          <w:rFonts w:ascii="仿宋" w:eastAsia="仿宋_GB2312" w:hAnsi="仿宋" w:cs="Times New Roman" w:hint="eastAsia"/>
          <w:color w:val="auto"/>
          <w:sz w:val="32"/>
          <w:szCs w:val="18"/>
        </w:rPr>
        <w:t>附件</w:t>
      </w:r>
      <w:r>
        <w:rPr>
          <w:rFonts w:ascii="仿宋" w:eastAsia="仿宋_GB2312" w:hAnsi="仿宋" w:cs="Times New Roman"/>
          <w:color w:val="auto"/>
          <w:sz w:val="32"/>
          <w:szCs w:val="18"/>
        </w:rPr>
        <w:t>1</w:t>
      </w:r>
      <w:r>
        <w:rPr>
          <w:rFonts w:ascii="仿宋" w:eastAsia="仿宋_GB2312" w:hAnsi="仿宋" w:cs="Times New Roman" w:hint="eastAsia"/>
          <w:color w:val="auto"/>
          <w:sz w:val="32"/>
          <w:szCs w:val="18"/>
        </w:rPr>
        <w:t>：</w:t>
      </w:r>
    </w:p>
    <w:p w:rsidR="003812CC" w:rsidRDefault="00F8343D">
      <w:pPr>
        <w:keepLines/>
        <w:widowControl w:val="0"/>
        <w:kinsoku/>
        <w:autoSpaceDE/>
        <w:autoSpaceDN/>
        <w:adjustRightInd/>
        <w:snapToGrid/>
        <w:spacing w:line="560" w:lineRule="exact"/>
        <w:jc w:val="center"/>
        <w:textAlignment w:val="auto"/>
        <w:outlineLvl w:val="1"/>
        <w:rPr>
          <w:rFonts w:ascii="Times New Roman" w:eastAsia="楷体_GB2312" w:hAnsi="Times New Roman" w:cs="Times New Roman"/>
          <w:b/>
          <w:color w:val="auto"/>
          <w:kern w:val="2"/>
          <w:sz w:val="32"/>
          <w:szCs w:val="22"/>
        </w:rPr>
      </w:pPr>
      <w:r>
        <w:rPr>
          <w:rFonts w:ascii="Times New Roman" w:eastAsia="楷体_GB2312" w:hAnsi="Times New Roman" w:cs="Times New Roman" w:hint="eastAsia"/>
          <w:b/>
          <w:color w:val="auto"/>
          <w:kern w:val="2"/>
          <w:sz w:val="32"/>
          <w:szCs w:val="22"/>
        </w:rPr>
        <w:t>报</w:t>
      </w:r>
      <w:r>
        <w:rPr>
          <w:rFonts w:ascii="Times New Roman" w:eastAsia="楷体_GB2312" w:hAnsi="Times New Roman" w:cs="Times New Roman"/>
          <w:b/>
          <w:color w:val="auto"/>
          <w:kern w:val="2"/>
          <w:sz w:val="32"/>
          <w:szCs w:val="22"/>
        </w:rPr>
        <w:t xml:space="preserve">  </w:t>
      </w:r>
      <w:r>
        <w:rPr>
          <w:rFonts w:ascii="Times New Roman" w:eastAsia="楷体_GB2312" w:hAnsi="Times New Roman" w:cs="Times New Roman" w:hint="eastAsia"/>
          <w:b/>
          <w:color w:val="auto"/>
          <w:kern w:val="2"/>
          <w:sz w:val="32"/>
          <w:szCs w:val="22"/>
        </w:rPr>
        <w:t>价</w:t>
      </w:r>
      <w:r>
        <w:rPr>
          <w:rFonts w:ascii="Times New Roman" w:eastAsia="楷体_GB2312" w:hAnsi="Times New Roman" w:cs="Times New Roman"/>
          <w:b/>
          <w:color w:val="auto"/>
          <w:kern w:val="2"/>
          <w:sz w:val="32"/>
          <w:szCs w:val="22"/>
        </w:rPr>
        <w:t xml:space="preserve">  </w:t>
      </w:r>
      <w:r>
        <w:rPr>
          <w:rFonts w:ascii="Times New Roman" w:eastAsia="楷体_GB2312" w:hAnsi="Times New Roman" w:cs="Times New Roman" w:hint="eastAsia"/>
          <w:b/>
          <w:color w:val="auto"/>
          <w:kern w:val="2"/>
          <w:sz w:val="32"/>
          <w:szCs w:val="22"/>
        </w:rPr>
        <w:t>函</w:t>
      </w:r>
    </w:p>
    <w:p w:rsidR="003812CC" w:rsidRDefault="00F8343D">
      <w:pPr>
        <w:widowControl w:val="0"/>
        <w:kinsoku/>
        <w:autoSpaceDE/>
        <w:autoSpaceDN/>
        <w:adjustRightInd/>
        <w:snapToGrid/>
        <w:spacing w:line="440" w:lineRule="exact"/>
        <w:jc w:val="both"/>
        <w:textAlignment w:val="auto"/>
        <w:rPr>
          <w:rFonts w:ascii="仿宋" w:eastAsia="仿宋_GB2312" w:hAnsi="仿宋" w:cs="Times New Roman"/>
          <w:color w:val="auto"/>
          <w:sz w:val="24"/>
          <w:szCs w:val="15"/>
        </w:rPr>
      </w:pPr>
      <w:r>
        <w:rPr>
          <w:rFonts w:ascii="仿宋" w:eastAsia="仿宋_GB2312" w:hAnsi="仿宋" w:cs="Times New Roman" w:hint="eastAsia"/>
          <w:color w:val="auto"/>
          <w:sz w:val="24"/>
          <w:szCs w:val="15"/>
          <w:lang w:val="zh-CN"/>
        </w:rPr>
        <w:t>致：</w:t>
      </w:r>
      <w:r>
        <w:rPr>
          <w:rFonts w:ascii="仿宋" w:eastAsia="仿宋_GB2312" w:hAnsi="仿宋" w:cs="Times New Roman" w:hint="eastAsia"/>
          <w:color w:val="auto"/>
          <w:sz w:val="24"/>
          <w:szCs w:val="15"/>
          <w:u w:val="thick"/>
          <w:lang w:val="zh-CN"/>
        </w:rPr>
        <w:t>中国地质科学院岩溶地质研究所</w:t>
      </w:r>
      <w:r>
        <w:rPr>
          <w:rFonts w:ascii="仿宋" w:eastAsia="仿宋_GB2312" w:hAnsi="仿宋" w:cs="Times New Roman" w:hint="eastAsia"/>
          <w:color w:val="auto"/>
          <w:sz w:val="24"/>
          <w:szCs w:val="15"/>
          <w:lang w:val="zh-CN"/>
        </w:rPr>
        <w:t>（采购人名称）：</w:t>
      </w:r>
    </w:p>
    <w:p w:rsidR="003812CC" w:rsidRDefault="00F8343D">
      <w:pPr>
        <w:widowControl w:val="0"/>
        <w:kinsoku/>
        <w:autoSpaceDE/>
        <w:autoSpaceDN/>
        <w:adjustRightInd/>
        <w:snapToGrid/>
        <w:spacing w:line="440" w:lineRule="exact"/>
        <w:ind w:firstLineChars="200" w:firstLine="480"/>
        <w:textAlignment w:val="auto"/>
        <w:rPr>
          <w:rFonts w:ascii="仿宋" w:hAnsi="仿宋" w:cs="Times New Roman"/>
          <w:color w:val="auto"/>
          <w:sz w:val="24"/>
          <w:szCs w:val="20"/>
          <w:u w:val="thick"/>
        </w:rPr>
      </w:pPr>
      <w:r>
        <w:rPr>
          <w:rFonts w:ascii="仿宋" w:eastAsia="仿宋_GB2312" w:hAnsi="仿宋" w:cs="Times New Roman" w:hint="eastAsia"/>
          <w:color w:val="auto"/>
          <w:sz w:val="24"/>
          <w:szCs w:val="15"/>
          <w:lang w:val="zh-CN"/>
        </w:rPr>
        <w:t>根据</w:t>
      </w:r>
      <w:r>
        <w:rPr>
          <w:rFonts w:ascii="仿宋" w:eastAsia="仿宋_GB2312" w:hAnsi="仿宋" w:cs="Times New Roman" w:hint="eastAsia"/>
          <w:color w:val="auto"/>
          <w:sz w:val="24"/>
          <w:szCs w:val="15"/>
          <w:u w:val="thick"/>
        </w:rPr>
        <w:t>××××××项目</w:t>
      </w:r>
      <w:r>
        <w:rPr>
          <w:rFonts w:ascii="仿宋" w:eastAsia="仿宋_GB2312" w:hAnsi="仿宋" w:cs="Times New Roman"/>
          <w:color w:val="auto"/>
          <w:sz w:val="24"/>
          <w:szCs w:val="15"/>
          <w:u w:val="thick"/>
        </w:rPr>
        <w:t>/</w:t>
      </w:r>
      <w:r>
        <w:rPr>
          <w:rFonts w:ascii="仿宋" w:eastAsia="仿宋_GB2312" w:hAnsi="仿宋" w:cs="Times New Roman"/>
          <w:color w:val="auto"/>
          <w:sz w:val="24"/>
          <w:szCs w:val="15"/>
          <w:u w:val="thick"/>
        </w:rPr>
        <w:t>服务（项目编号）</w:t>
      </w:r>
      <w:r>
        <w:rPr>
          <w:rFonts w:ascii="仿宋" w:eastAsia="仿宋_GB2312" w:hAnsi="仿宋" w:cs="Times New Roman" w:hint="eastAsia"/>
          <w:color w:val="auto"/>
          <w:sz w:val="24"/>
          <w:szCs w:val="15"/>
        </w:rPr>
        <w:t>采购公告，我方</w:t>
      </w:r>
      <w:r>
        <w:rPr>
          <w:rFonts w:ascii="仿宋" w:eastAsia="仿宋_GB2312" w:hAnsi="仿宋" w:cs="Times New Roman"/>
          <w:color w:val="auto"/>
          <w:sz w:val="24"/>
          <w:szCs w:val="15"/>
          <w:u w:val="thick"/>
        </w:rPr>
        <w:t xml:space="preserve"> </w:t>
      </w:r>
      <w:r>
        <w:rPr>
          <w:rFonts w:ascii="仿宋" w:eastAsia="仿宋_GB2312" w:hAnsi="仿宋" w:cs="Times New Roman"/>
          <w:color w:val="auto"/>
          <w:sz w:val="24"/>
          <w:szCs w:val="15"/>
          <w:u w:val="thick"/>
        </w:rPr>
        <w:t>（供应商名称）</w:t>
      </w:r>
      <w:r>
        <w:rPr>
          <w:rFonts w:ascii="仿宋" w:eastAsia="仿宋_GB2312" w:hAnsi="仿宋" w:cs="Times New Roman"/>
          <w:color w:val="auto"/>
          <w:sz w:val="24"/>
          <w:szCs w:val="15"/>
          <w:u w:val="thick"/>
        </w:rPr>
        <w:t xml:space="preserve"> </w:t>
      </w:r>
      <w:r>
        <w:rPr>
          <w:rFonts w:ascii="仿宋" w:eastAsia="仿宋_GB2312" w:hAnsi="仿宋" w:cs="Times New Roman" w:hint="eastAsia"/>
          <w:color w:val="auto"/>
          <w:sz w:val="24"/>
          <w:szCs w:val="15"/>
        </w:rPr>
        <w:t>作为投标人正式授权</w:t>
      </w:r>
      <w:r>
        <w:rPr>
          <w:rFonts w:ascii="仿宋" w:eastAsia="仿宋_GB2312" w:hAnsi="仿宋" w:cs="Times New Roman"/>
          <w:color w:val="auto"/>
          <w:sz w:val="24"/>
          <w:szCs w:val="15"/>
          <w:u w:val="thick"/>
        </w:rPr>
        <w:t xml:space="preserve">  (</w:t>
      </w:r>
      <w:r>
        <w:rPr>
          <w:rFonts w:ascii="仿宋" w:eastAsia="仿宋_GB2312" w:hAnsi="仿宋" w:cs="Times New Roman"/>
          <w:color w:val="auto"/>
          <w:sz w:val="24"/>
          <w:szCs w:val="15"/>
          <w:u w:val="thick"/>
        </w:rPr>
        <w:t>被授权人姓名</w:t>
      </w:r>
      <w:r>
        <w:rPr>
          <w:rFonts w:ascii="仿宋" w:eastAsia="仿宋_GB2312" w:hAnsi="仿宋" w:cs="Times New Roman"/>
          <w:color w:val="auto"/>
          <w:sz w:val="24"/>
          <w:szCs w:val="15"/>
          <w:u w:val="thick"/>
        </w:rPr>
        <w:t xml:space="preserve">)  </w:t>
      </w:r>
      <w:r>
        <w:rPr>
          <w:rFonts w:ascii="仿宋" w:eastAsia="仿宋_GB2312" w:hAnsi="仿宋" w:cs="Times New Roman" w:hint="eastAsia"/>
          <w:color w:val="auto"/>
          <w:sz w:val="24"/>
          <w:szCs w:val="15"/>
          <w:lang w:val="zh-CN"/>
        </w:rPr>
        <w:t>代表我方进行本次采购响应的一切事宜。</w:t>
      </w:r>
    </w:p>
    <w:p w:rsidR="003812CC" w:rsidRDefault="00F8343D">
      <w:pPr>
        <w:widowControl w:val="0"/>
        <w:kinsoku/>
        <w:autoSpaceDE/>
        <w:autoSpaceDN/>
        <w:adjustRightInd/>
        <w:snapToGrid/>
        <w:spacing w:line="440" w:lineRule="exact"/>
        <w:ind w:firstLineChars="200" w:firstLine="480"/>
        <w:textAlignment w:val="auto"/>
        <w:rPr>
          <w:rFonts w:ascii="仿宋_GB2312" w:eastAsia="仿宋_GB2312" w:hAnsi="仿宋" w:cs="Times New Roman"/>
          <w:color w:val="auto"/>
          <w:sz w:val="24"/>
          <w:szCs w:val="15"/>
          <w:lang w:val="zh-CN"/>
        </w:rPr>
      </w:pPr>
      <w:r>
        <w:rPr>
          <w:rFonts w:ascii="仿宋_GB2312" w:eastAsia="仿宋_GB2312" w:hAnsi="仿宋" w:cs="Times New Roman" w:hint="eastAsia"/>
          <w:color w:val="auto"/>
          <w:sz w:val="24"/>
          <w:szCs w:val="15"/>
          <w:lang w:val="zh-CN"/>
        </w:rPr>
        <w:t>在此递交的响应文件，包括如下内容。</w:t>
      </w:r>
    </w:p>
    <w:p w:rsidR="003812CC" w:rsidRDefault="00F8343D">
      <w:pPr>
        <w:widowControl w:val="0"/>
        <w:kinsoku/>
        <w:autoSpaceDE/>
        <w:autoSpaceDN/>
        <w:adjustRightInd/>
        <w:snapToGrid/>
        <w:spacing w:line="440" w:lineRule="exact"/>
        <w:ind w:firstLineChars="200" w:firstLine="480"/>
        <w:textAlignment w:val="auto"/>
        <w:rPr>
          <w:rFonts w:ascii="仿宋_GB2312" w:eastAsia="仿宋_GB2312" w:hAnsi="仿宋" w:cs="Times New Roman"/>
          <w:color w:val="auto"/>
          <w:sz w:val="24"/>
          <w:szCs w:val="15"/>
          <w:lang w:val="zh-CN"/>
        </w:rPr>
      </w:pPr>
      <w:r>
        <w:rPr>
          <w:rFonts w:ascii="仿宋_GB2312" w:eastAsia="仿宋_GB2312" w:hAnsi="仿宋" w:cs="Times New Roman" w:hint="eastAsia"/>
          <w:color w:val="auto"/>
          <w:sz w:val="24"/>
          <w:szCs w:val="15"/>
          <w:lang w:val="zh-CN"/>
        </w:rPr>
        <w:t>我方</w:t>
      </w:r>
      <w:proofErr w:type="gramStart"/>
      <w:r>
        <w:rPr>
          <w:rFonts w:ascii="仿宋_GB2312" w:eastAsia="仿宋_GB2312" w:hAnsi="仿宋" w:cs="Times New Roman" w:hint="eastAsia"/>
          <w:color w:val="auto"/>
          <w:sz w:val="24"/>
          <w:szCs w:val="15"/>
          <w:lang w:val="zh-CN"/>
        </w:rPr>
        <w:t>己完全</w:t>
      </w:r>
      <w:proofErr w:type="gramEnd"/>
      <w:r>
        <w:rPr>
          <w:rFonts w:ascii="仿宋_GB2312" w:eastAsia="仿宋_GB2312" w:hAnsi="仿宋" w:cs="Times New Roman" w:hint="eastAsia"/>
          <w:color w:val="auto"/>
          <w:sz w:val="24"/>
          <w:szCs w:val="15"/>
          <w:lang w:val="zh-CN"/>
        </w:rPr>
        <w:t>明白招标文件的所有条款要求，并重申以下几点：</w:t>
      </w:r>
    </w:p>
    <w:p w:rsidR="003812CC" w:rsidRDefault="00F8343D">
      <w:pPr>
        <w:widowControl w:val="0"/>
        <w:kinsoku/>
        <w:autoSpaceDE/>
        <w:autoSpaceDN/>
        <w:adjustRightInd/>
        <w:snapToGrid/>
        <w:spacing w:line="440" w:lineRule="exact"/>
        <w:ind w:firstLineChars="200" w:firstLine="480"/>
        <w:textAlignment w:val="auto"/>
        <w:rPr>
          <w:rFonts w:ascii="仿宋_GB2312" w:eastAsia="仿宋_GB2312" w:hAnsi="仿宋" w:cs="Times New Roman"/>
          <w:color w:val="auto"/>
          <w:sz w:val="24"/>
          <w:szCs w:val="15"/>
          <w:lang w:val="zh-CN"/>
        </w:rPr>
      </w:pPr>
      <w:r>
        <w:rPr>
          <w:rFonts w:ascii="仿宋_GB2312" w:eastAsia="仿宋_GB2312" w:hAnsi="仿宋" w:cs="Times New Roman" w:hint="eastAsia"/>
          <w:color w:val="auto"/>
          <w:sz w:val="24"/>
          <w:szCs w:val="15"/>
          <w:lang w:val="zh-CN"/>
        </w:rPr>
        <w:t>1.我方已详细审查采购文件，我方完全理解并同意放弃有不明及误解的权力。</w:t>
      </w:r>
    </w:p>
    <w:p w:rsidR="003812CC" w:rsidRDefault="00F8343D">
      <w:pPr>
        <w:widowControl w:val="0"/>
        <w:kinsoku/>
        <w:autoSpaceDE/>
        <w:autoSpaceDN/>
        <w:adjustRightInd/>
        <w:snapToGrid/>
        <w:spacing w:line="440" w:lineRule="exact"/>
        <w:ind w:firstLineChars="200" w:firstLine="480"/>
        <w:textAlignment w:val="auto"/>
        <w:rPr>
          <w:rFonts w:ascii="仿宋" w:eastAsia="仿宋_GB2312" w:hAnsi="仿宋" w:cs="Times New Roman"/>
          <w:color w:val="auto"/>
          <w:sz w:val="24"/>
          <w:szCs w:val="15"/>
          <w:lang w:val="zh-CN"/>
        </w:rPr>
      </w:pPr>
      <w:r>
        <w:rPr>
          <w:rFonts w:ascii="仿宋" w:eastAsia="仿宋_GB2312" w:hAnsi="仿宋" w:cs="Times New Roman"/>
          <w:color w:val="auto"/>
          <w:sz w:val="24"/>
          <w:szCs w:val="15"/>
          <w:lang w:val="zh-CN"/>
        </w:rPr>
        <w:t>2.</w:t>
      </w:r>
      <w:r>
        <w:rPr>
          <w:rFonts w:ascii="仿宋" w:eastAsia="仿宋_GB2312" w:hAnsi="仿宋" w:cs="Times New Roman"/>
          <w:color w:val="auto"/>
          <w:sz w:val="24"/>
          <w:szCs w:val="15"/>
          <w:lang w:val="zh-CN"/>
        </w:rPr>
        <w:t>所附报价表</w:t>
      </w:r>
      <w:r>
        <w:rPr>
          <w:rFonts w:ascii="仿宋" w:eastAsia="仿宋_GB2312" w:hAnsi="仿宋" w:cs="Times New Roman" w:hint="eastAsia"/>
          <w:color w:val="auto"/>
          <w:sz w:val="24"/>
          <w:szCs w:val="15"/>
          <w:u w:val="thick"/>
          <w:lang w:val="zh-CN"/>
        </w:rPr>
        <w:t>所总价为</w:t>
      </w:r>
      <w:r>
        <w:rPr>
          <w:rFonts w:ascii="仿宋" w:eastAsia="仿宋_GB2312" w:hAnsi="仿宋" w:cs="Times New Roman"/>
          <w:color w:val="auto"/>
          <w:sz w:val="24"/>
          <w:szCs w:val="15"/>
          <w:u w:val="thick"/>
          <w:lang w:val="zh-CN"/>
        </w:rPr>
        <w:t xml:space="preserve">  </w:t>
      </w:r>
      <w:r>
        <w:rPr>
          <w:rFonts w:ascii="仿宋" w:eastAsia="仿宋_GB2312" w:hAnsi="仿宋" w:cs="Times New Roman" w:hint="eastAsia"/>
          <w:color w:val="auto"/>
          <w:sz w:val="24"/>
          <w:szCs w:val="15"/>
          <w:u w:val="thick"/>
        </w:rPr>
        <w:t>××</w:t>
      </w:r>
      <w:r>
        <w:rPr>
          <w:rFonts w:ascii="仿宋" w:eastAsia="仿宋_GB2312" w:hAnsi="仿宋" w:cs="Times New Roman"/>
          <w:color w:val="auto"/>
          <w:sz w:val="24"/>
          <w:szCs w:val="15"/>
          <w:u w:val="thick"/>
          <w:lang w:val="zh-CN"/>
        </w:rPr>
        <w:t>.00</w:t>
      </w:r>
      <w:r>
        <w:rPr>
          <w:rFonts w:ascii="仿宋" w:eastAsia="仿宋_GB2312" w:hAnsi="仿宋" w:cs="Times New Roman" w:hint="eastAsia"/>
          <w:color w:val="auto"/>
          <w:sz w:val="24"/>
          <w:szCs w:val="15"/>
          <w:u w:val="thick"/>
          <w:lang w:val="zh-CN"/>
        </w:rPr>
        <w:t>元（大写：</w:t>
      </w:r>
      <w:r>
        <w:rPr>
          <w:rFonts w:ascii="仿宋" w:eastAsia="仿宋_GB2312" w:hAnsi="仿宋" w:cs="Times New Roman" w:hint="eastAsia"/>
          <w:color w:val="auto"/>
          <w:sz w:val="24"/>
          <w:szCs w:val="15"/>
          <w:u w:val="thick"/>
        </w:rPr>
        <w:t>××元）</w:t>
      </w:r>
      <w:r>
        <w:rPr>
          <w:rFonts w:ascii="仿宋" w:eastAsia="仿宋_GB2312" w:hAnsi="仿宋" w:cs="Times New Roman"/>
          <w:color w:val="auto"/>
          <w:sz w:val="24"/>
          <w:szCs w:val="15"/>
          <w:u w:val="thick"/>
          <w:lang w:val="zh-CN"/>
        </w:rPr>
        <w:t xml:space="preserve">      </w:t>
      </w:r>
      <w:r>
        <w:rPr>
          <w:rFonts w:ascii="仿宋" w:eastAsia="仿宋_GB2312" w:hAnsi="仿宋" w:cs="Times New Roman" w:hint="eastAsia"/>
          <w:iCs/>
          <w:color w:val="auto"/>
          <w:sz w:val="24"/>
          <w:szCs w:val="15"/>
          <w:u w:val="thick"/>
          <w:lang w:val="zh-CN"/>
        </w:rPr>
        <w:t>（用文字和数字表示的单价、总价，文字和数字不等的以数字为准）</w:t>
      </w:r>
      <w:r>
        <w:rPr>
          <w:rFonts w:ascii="仿宋" w:eastAsia="仿宋_GB2312" w:hAnsi="仿宋" w:cs="Times New Roman" w:hint="eastAsia"/>
          <w:iCs/>
          <w:color w:val="auto"/>
          <w:sz w:val="24"/>
          <w:szCs w:val="15"/>
          <w:lang w:val="zh-CN"/>
        </w:rPr>
        <w:t>。上述报价</w:t>
      </w:r>
      <w:r>
        <w:rPr>
          <w:rFonts w:ascii="仿宋" w:eastAsia="仿宋_GB2312" w:hAnsi="仿宋" w:cs="Times New Roman" w:hint="eastAsia"/>
          <w:color w:val="auto"/>
          <w:sz w:val="24"/>
          <w:szCs w:val="15"/>
          <w:lang w:val="zh-CN"/>
        </w:rPr>
        <w:t>包含我方完成</w:t>
      </w:r>
      <w:r>
        <w:rPr>
          <w:rFonts w:ascii="仿宋" w:eastAsia="仿宋_GB2312" w:hAnsi="仿宋" w:cs="Times New Roman" w:hint="eastAsia"/>
          <w:color w:val="auto"/>
          <w:sz w:val="24"/>
          <w:szCs w:val="15"/>
        </w:rPr>
        <w:t>公开优选</w:t>
      </w:r>
      <w:r>
        <w:rPr>
          <w:rFonts w:ascii="仿宋" w:eastAsia="仿宋_GB2312" w:hAnsi="仿宋" w:cs="Times New Roman" w:hint="eastAsia"/>
          <w:color w:val="auto"/>
          <w:sz w:val="24"/>
          <w:szCs w:val="15"/>
          <w:lang w:val="zh-CN"/>
        </w:rPr>
        <w:t>公告规定内容和要求所需的一切人力、财力、物力和其他费用，也包括中华人民共和国境内规定应缴纳的一切税费。</w:t>
      </w:r>
    </w:p>
    <w:p w:rsidR="003812CC" w:rsidRDefault="00F8343D">
      <w:pPr>
        <w:widowControl w:val="0"/>
        <w:kinsoku/>
        <w:autoSpaceDE/>
        <w:autoSpaceDN/>
        <w:adjustRightInd/>
        <w:snapToGrid/>
        <w:spacing w:line="440" w:lineRule="exact"/>
        <w:ind w:firstLineChars="200" w:firstLine="480"/>
        <w:textAlignment w:val="auto"/>
        <w:rPr>
          <w:rFonts w:ascii="仿宋" w:eastAsia="仿宋_GB2312" w:hAnsi="仿宋" w:cs="Times New Roman"/>
          <w:color w:val="auto"/>
          <w:sz w:val="24"/>
          <w:szCs w:val="15"/>
        </w:rPr>
      </w:pPr>
      <w:r>
        <w:rPr>
          <w:rFonts w:ascii="仿宋" w:eastAsia="仿宋_GB2312" w:hAnsi="仿宋" w:cs="Times New Roman"/>
          <w:color w:val="auto"/>
          <w:sz w:val="24"/>
          <w:szCs w:val="15"/>
          <w:lang w:val="zh-CN"/>
        </w:rPr>
        <w:t>3.</w:t>
      </w:r>
      <w:r>
        <w:rPr>
          <w:rFonts w:ascii="仿宋" w:eastAsia="仿宋_GB2312" w:hAnsi="仿宋" w:cs="Times New Roman"/>
          <w:color w:val="auto"/>
          <w:sz w:val="24"/>
          <w:szCs w:val="15"/>
          <w:lang w:val="zh-CN"/>
        </w:rPr>
        <w:t>本投标文件有效期为自投标日起</w:t>
      </w:r>
      <w:r>
        <w:rPr>
          <w:rFonts w:ascii="仿宋" w:eastAsia="仿宋_GB2312" w:hAnsi="仿宋" w:cs="Times New Roman"/>
          <w:color w:val="auto"/>
          <w:sz w:val="24"/>
          <w:szCs w:val="15"/>
          <w:u w:val="thick"/>
          <w:lang w:val="zh-CN"/>
        </w:rPr>
        <w:t xml:space="preserve">  30</w:t>
      </w:r>
      <w:r>
        <w:rPr>
          <w:rFonts w:ascii="仿宋" w:eastAsia="仿宋_GB2312" w:hAnsi="仿宋" w:cs="Times New Roman"/>
          <w:color w:val="auto"/>
          <w:sz w:val="24"/>
          <w:szCs w:val="15"/>
          <w:u w:val="thick"/>
          <w:lang w:val="zh-CN"/>
        </w:rPr>
        <w:t>个</w:t>
      </w:r>
      <w:r>
        <w:rPr>
          <w:rFonts w:ascii="仿宋" w:eastAsia="仿宋_GB2312" w:hAnsi="仿宋" w:cs="Times New Roman"/>
          <w:color w:val="auto"/>
          <w:sz w:val="24"/>
          <w:szCs w:val="15"/>
          <w:u w:val="thick"/>
          <w:lang w:val="zh-CN"/>
        </w:rPr>
        <w:t xml:space="preserve">  </w:t>
      </w:r>
      <w:r>
        <w:rPr>
          <w:rFonts w:ascii="仿宋" w:eastAsia="仿宋_GB2312" w:hAnsi="仿宋" w:cs="Times New Roman" w:hint="eastAsia"/>
          <w:color w:val="auto"/>
          <w:sz w:val="24"/>
          <w:szCs w:val="15"/>
          <w:lang w:val="zh-CN"/>
        </w:rPr>
        <w:t>日历日。</w:t>
      </w:r>
    </w:p>
    <w:p w:rsidR="003812CC" w:rsidRDefault="00F8343D">
      <w:pPr>
        <w:widowControl w:val="0"/>
        <w:kinsoku/>
        <w:autoSpaceDE/>
        <w:autoSpaceDN/>
        <w:adjustRightInd/>
        <w:snapToGrid/>
        <w:spacing w:line="440" w:lineRule="exact"/>
        <w:ind w:firstLineChars="200" w:firstLine="480"/>
        <w:textAlignment w:val="auto"/>
        <w:rPr>
          <w:rFonts w:ascii="仿宋_GB2312" w:eastAsia="仿宋_GB2312" w:hAnsi="仿宋" w:cs="Times New Roman"/>
          <w:color w:val="auto"/>
          <w:sz w:val="24"/>
          <w:szCs w:val="15"/>
          <w:lang w:val="zh-CN"/>
        </w:rPr>
      </w:pPr>
      <w:r>
        <w:rPr>
          <w:rFonts w:ascii="仿宋_GB2312" w:eastAsia="仿宋_GB2312" w:hAnsi="仿宋" w:cs="Times New Roman" w:hint="eastAsia"/>
          <w:color w:val="auto"/>
          <w:sz w:val="24"/>
          <w:szCs w:val="15"/>
        </w:rPr>
        <w:t>4.</w:t>
      </w:r>
      <w:r>
        <w:rPr>
          <w:rFonts w:ascii="仿宋_GB2312" w:eastAsia="仿宋_GB2312" w:hAnsi="仿宋" w:cs="Times New Roman" w:hint="eastAsia"/>
          <w:color w:val="auto"/>
          <w:sz w:val="24"/>
          <w:szCs w:val="15"/>
          <w:lang w:val="zh-CN"/>
        </w:rPr>
        <w:t>我方承诺：</w:t>
      </w:r>
    </w:p>
    <w:p w:rsidR="003812CC" w:rsidRDefault="00F8343D">
      <w:pPr>
        <w:widowControl w:val="0"/>
        <w:kinsoku/>
        <w:autoSpaceDE/>
        <w:autoSpaceDN/>
        <w:adjustRightInd/>
        <w:snapToGrid/>
        <w:spacing w:line="440" w:lineRule="exact"/>
        <w:ind w:firstLineChars="200" w:firstLine="480"/>
        <w:textAlignment w:val="auto"/>
        <w:rPr>
          <w:rFonts w:ascii="仿宋_GB2312" w:eastAsia="仿宋_GB2312" w:hAnsi="仿宋" w:cs="Times New Roman"/>
          <w:color w:val="auto"/>
          <w:sz w:val="24"/>
          <w:szCs w:val="15"/>
          <w:lang w:val="zh-CN"/>
        </w:rPr>
      </w:pPr>
      <w:r>
        <w:rPr>
          <w:rFonts w:ascii="仿宋_GB2312" w:eastAsia="仿宋_GB2312" w:hAnsi="仿宋" w:cs="Times New Roman" w:hint="eastAsia"/>
          <w:color w:val="auto"/>
          <w:sz w:val="24"/>
          <w:szCs w:val="15"/>
          <w:lang w:val="zh-CN"/>
        </w:rPr>
        <w:t>4.1保证严格保密采购响应内容，不泄露本次采购任何信息。</w:t>
      </w:r>
    </w:p>
    <w:p w:rsidR="003812CC" w:rsidRDefault="00F8343D">
      <w:pPr>
        <w:widowControl w:val="0"/>
        <w:kinsoku/>
        <w:autoSpaceDE/>
        <w:autoSpaceDN/>
        <w:adjustRightInd/>
        <w:snapToGrid/>
        <w:spacing w:line="440" w:lineRule="exact"/>
        <w:ind w:firstLineChars="200" w:firstLine="480"/>
        <w:textAlignment w:val="auto"/>
        <w:rPr>
          <w:rFonts w:ascii="仿宋_GB2312" w:eastAsia="仿宋_GB2312" w:hAnsi="仿宋" w:cs="Times New Roman"/>
          <w:color w:val="auto"/>
          <w:sz w:val="24"/>
          <w:szCs w:val="15"/>
          <w:lang w:val="zh-CN"/>
        </w:rPr>
      </w:pPr>
      <w:r>
        <w:rPr>
          <w:rFonts w:ascii="仿宋_GB2312" w:eastAsia="仿宋_GB2312" w:hAnsi="仿宋" w:cs="Times New Roman" w:hint="eastAsia"/>
          <w:color w:val="auto"/>
          <w:sz w:val="24"/>
          <w:szCs w:val="15"/>
          <w:lang w:val="zh-CN"/>
        </w:rPr>
        <w:t>4.2对所递交的投标文件、资格证明、人员证件、业绩证明等文件内容的真实性、有效性负责。本单位愿意承担虚构信息及伪造资格证明、业绩证明等行为导致的一切不利后果。</w:t>
      </w:r>
    </w:p>
    <w:p w:rsidR="003812CC" w:rsidRDefault="00F8343D">
      <w:pPr>
        <w:widowControl w:val="0"/>
        <w:kinsoku/>
        <w:autoSpaceDE/>
        <w:autoSpaceDN/>
        <w:adjustRightInd/>
        <w:snapToGrid/>
        <w:spacing w:line="440" w:lineRule="exact"/>
        <w:ind w:firstLineChars="200" w:firstLine="480"/>
        <w:textAlignment w:val="auto"/>
        <w:rPr>
          <w:rFonts w:ascii="仿宋_GB2312" w:eastAsia="仿宋_GB2312" w:hAnsi="仿宋" w:cs="Times New Roman"/>
          <w:color w:val="auto"/>
          <w:sz w:val="24"/>
          <w:szCs w:val="15"/>
          <w:lang w:val="zh-CN"/>
        </w:rPr>
      </w:pPr>
      <w:r>
        <w:rPr>
          <w:rFonts w:ascii="仿宋_GB2312" w:eastAsia="仿宋_GB2312" w:hAnsi="仿宋" w:cs="Times New Roman" w:hint="eastAsia"/>
          <w:color w:val="auto"/>
          <w:sz w:val="24"/>
          <w:szCs w:val="15"/>
          <w:lang w:val="zh-CN"/>
        </w:rPr>
        <w:t>4.3完成本采购公告规定的所有服务内容和服务要求。</w:t>
      </w:r>
    </w:p>
    <w:p w:rsidR="003812CC" w:rsidRDefault="00F8343D">
      <w:pPr>
        <w:widowControl w:val="0"/>
        <w:kinsoku/>
        <w:autoSpaceDE/>
        <w:autoSpaceDN/>
        <w:adjustRightInd/>
        <w:snapToGrid/>
        <w:spacing w:line="440" w:lineRule="exact"/>
        <w:ind w:firstLineChars="200" w:firstLine="480"/>
        <w:textAlignment w:val="auto"/>
        <w:rPr>
          <w:rFonts w:ascii="仿宋_GB2312" w:eastAsia="仿宋_GB2312" w:hAnsi="仿宋" w:cs="Times New Roman"/>
          <w:color w:val="auto"/>
          <w:sz w:val="24"/>
          <w:szCs w:val="15"/>
          <w:lang w:val="zh-CN"/>
        </w:rPr>
      </w:pPr>
      <w:r>
        <w:rPr>
          <w:rFonts w:ascii="仿宋_GB2312" w:eastAsia="仿宋_GB2312" w:hAnsi="仿宋" w:cs="Times New Roman" w:hint="eastAsia"/>
          <w:color w:val="auto"/>
          <w:sz w:val="24"/>
          <w:szCs w:val="15"/>
          <w:lang w:val="zh-CN"/>
        </w:rPr>
        <w:t>4.4采购人有权在签署服务合同前的任何时间终止本项目。</w:t>
      </w:r>
      <w:bookmarkStart w:id="0" w:name="_GoBack"/>
      <w:bookmarkEnd w:id="0"/>
    </w:p>
    <w:p w:rsidR="003812CC" w:rsidRDefault="00F8343D">
      <w:pPr>
        <w:widowControl w:val="0"/>
        <w:kinsoku/>
        <w:autoSpaceDE/>
        <w:autoSpaceDN/>
        <w:adjustRightInd/>
        <w:snapToGrid/>
        <w:spacing w:line="440" w:lineRule="exact"/>
        <w:ind w:firstLineChars="200" w:firstLine="482"/>
        <w:textAlignment w:val="auto"/>
        <w:rPr>
          <w:rFonts w:ascii="仿宋" w:eastAsia="仿宋_GB2312" w:hAnsi="仿宋" w:cs="Times New Roman"/>
          <w:b/>
          <w:bCs/>
          <w:color w:val="FF0000"/>
          <w:sz w:val="24"/>
          <w:szCs w:val="15"/>
        </w:rPr>
      </w:pPr>
      <w:r>
        <w:rPr>
          <w:rFonts w:ascii="仿宋" w:eastAsia="仿宋_GB2312" w:hAnsi="仿宋" w:cs="Times New Roman" w:hint="eastAsia"/>
          <w:b/>
          <w:bCs/>
          <w:color w:val="FF0000"/>
          <w:sz w:val="24"/>
          <w:szCs w:val="15"/>
          <w:lang w:val="zh-CN"/>
        </w:rPr>
        <w:t>4</w:t>
      </w:r>
      <w:r>
        <w:rPr>
          <w:rFonts w:ascii="仿宋" w:eastAsia="仿宋_GB2312" w:hAnsi="仿宋" w:cs="Times New Roman"/>
          <w:b/>
          <w:bCs/>
          <w:color w:val="FF0000"/>
          <w:sz w:val="24"/>
          <w:szCs w:val="15"/>
          <w:lang w:val="zh-CN"/>
        </w:rPr>
        <w:t>.5</w:t>
      </w:r>
      <w:r w:rsidR="004D0718">
        <w:rPr>
          <w:rFonts w:ascii="仿宋" w:eastAsia="仿宋_GB2312" w:hAnsi="仿宋" w:cs="Times New Roman" w:hint="eastAsia"/>
          <w:b/>
          <w:bCs/>
          <w:color w:val="FF0000"/>
          <w:sz w:val="24"/>
          <w:szCs w:val="15"/>
          <w:lang w:val="zh-CN"/>
        </w:rPr>
        <w:t>我单位接受分期付款条件，如未达成第</w:t>
      </w:r>
      <w:r w:rsidR="00CD694F">
        <w:rPr>
          <w:rFonts w:ascii="仿宋" w:eastAsia="仿宋_GB2312" w:hAnsi="仿宋" w:cs="Times New Roman" w:hint="eastAsia"/>
          <w:b/>
          <w:bCs/>
          <w:color w:val="FF0000"/>
          <w:sz w:val="24"/>
          <w:szCs w:val="15"/>
          <w:lang w:val="zh-CN"/>
        </w:rPr>
        <w:t>三</w:t>
      </w:r>
      <w:r w:rsidR="004D0718">
        <w:rPr>
          <w:rFonts w:ascii="仿宋" w:eastAsia="仿宋_GB2312" w:hAnsi="仿宋" w:cs="Times New Roman" w:hint="eastAsia"/>
          <w:b/>
          <w:bCs/>
          <w:color w:val="FF0000"/>
          <w:sz w:val="24"/>
          <w:szCs w:val="15"/>
          <w:lang w:val="zh-CN"/>
        </w:rPr>
        <w:t>期</w:t>
      </w:r>
      <w:r w:rsidR="004D0718">
        <w:rPr>
          <w:rFonts w:ascii="仿宋" w:eastAsia="仿宋_GB2312" w:hAnsi="仿宋" w:cs="Times New Roman" w:hint="eastAsia"/>
          <w:b/>
          <w:bCs/>
          <w:color w:val="FF0000"/>
          <w:sz w:val="24"/>
          <w:szCs w:val="15"/>
          <w:lang w:val="zh-CN"/>
        </w:rPr>
        <w:t>10%</w:t>
      </w:r>
      <w:r w:rsidR="004D0718">
        <w:rPr>
          <w:rFonts w:ascii="仿宋" w:eastAsia="仿宋_GB2312" w:hAnsi="仿宋" w:cs="Times New Roman" w:hint="eastAsia"/>
          <w:b/>
          <w:bCs/>
          <w:color w:val="FF0000"/>
          <w:sz w:val="24"/>
          <w:szCs w:val="15"/>
          <w:lang w:val="zh-CN"/>
        </w:rPr>
        <w:t>尾款的付款条件，放弃向采购人要求支付第</w:t>
      </w:r>
      <w:r w:rsidR="0089695A">
        <w:rPr>
          <w:rFonts w:ascii="仿宋" w:eastAsia="仿宋_GB2312" w:hAnsi="仿宋" w:cs="Times New Roman" w:hint="eastAsia"/>
          <w:b/>
          <w:bCs/>
          <w:color w:val="FF0000"/>
          <w:sz w:val="24"/>
          <w:szCs w:val="15"/>
          <w:lang w:val="zh-CN"/>
        </w:rPr>
        <w:t>三</w:t>
      </w:r>
      <w:r w:rsidR="004D0718">
        <w:rPr>
          <w:rFonts w:ascii="仿宋" w:eastAsia="仿宋_GB2312" w:hAnsi="仿宋" w:cs="Times New Roman" w:hint="eastAsia"/>
          <w:b/>
          <w:bCs/>
          <w:color w:val="FF0000"/>
          <w:sz w:val="24"/>
          <w:szCs w:val="15"/>
          <w:lang w:val="zh-CN"/>
        </w:rPr>
        <w:t>期</w:t>
      </w:r>
      <w:r w:rsidR="004D0718">
        <w:rPr>
          <w:rFonts w:ascii="仿宋" w:eastAsia="仿宋_GB2312" w:hAnsi="仿宋" w:cs="Times New Roman" w:hint="eastAsia"/>
          <w:b/>
          <w:bCs/>
          <w:color w:val="FF0000"/>
          <w:sz w:val="24"/>
          <w:szCs w:val="15"/>
          <w:lang w:val="zh-CN"/>
        </w:rPr>
        <w:t>10%</w:t>
      </w:r>
      <w:r w:rsidR="004D0718">
        <w:rPr>
          <w:rFonts w:ascii="仿宋" w:eastAsia="仿宋_GB2312" w:hAnsi="仿宋" w:cs="Times New Roman" w:hint="eastAsia"/>
          <w:b/>
          <w:bCs/>
          <w:color w:val="FF0000"/>
          <w:sz w:val="24"/>
          <w:szCs w:val="15"/>
          <w:lang w:val="zh-CN"/>
        </w:rPr>
        <w:t>尾款的权利</w:t>
      </w:r>
      <w:r>
        <w:rPr>
          <w:rFonts w:ascii="仿宋" w:eastAsia="仿宋_GB2312" w:hAnsi="仿宋" w:cs="Times New Roman" w:hint="eastAsia"/>
          <w:b/>
          <w:bCs/>
          <w:color w:val="FF0000"/>
          <w:sz w:val="24"/>
          <w:szCs w:val="15"/>
          <w:lang w:val="zh-CN"/>
        </w:rPr>
        <w:t>。</w:t>
      </w:r>
    </w:p>
    <w:p w:rsidR="003812CC" w:rsidRDefault="003812CC">
      <w:pPr>
        <w:widowControl w:val="0"/>
        <w:kinsoku/>
        <w:autoSpaceDE/>
        <w:autoSpaceDN/>
        <w:adjustRightInd/>
        <w:snapToGrid/>
        <w:spacing w:line="440" w:lineRule="exact"/>
        <w:ind w:firstLineChars="200" w:firstLine="480"/>
        <w:textAlignment w:val="auto"/>
        <w:rPr>
          <w:rFonts w:ascii="仿宋_GB2312" w:eastAsia="仿宋_GB2312" w:hAnsi="仿宋" w:cs="Times New Roman"/>
          <w:color w:val="auto"/>
          <w:sz w:val="24"/>
          <w:szCs w:val="15"/>
        </w:rPr>
      </w:pPr>
    </w:p>
    <w:p w:rsidR="003812CC" w:rsidRDefault="00F8343D">
      <w:pPr>
        <w:widowControl w:val="0"/>
        <w:kinsoku/>
        <w:autoSpaceDE/>
        <w:autoSpaceDN/>
        <w:adjustRightInd/>
        <w:snapToGrid/>
        <w:spacing w:line="440" w:lineRule="exact"/>
        <w:ind w:firstLineChars="200" w:firstLine="480"/>
        <w:textAlignment w:val="auto"/>
        <w:rPr>
          <w:rFonts w:ascii="仿宋" w:eastAsia="仿宋_GB2312" w:hAnsi="仿宋" w:cs="Times New Roman"/>
          <w:color w:val="auto"/>
          <w:sz w:val="24"/>
          <w:szCs w:val="15"/>
          <w:lang w:val="zh-CN"/>
        </w:rPr>
      </w:pPr>
      <w:r>
        <w:rPr>
          <w:rFonts w:ascii="仿宋" w:eastAsia="仿宋_GB2312" w:hAnsi="仿宋" w:cs="Times New Roman" w:hint="eastAsia"/>
          <w:color w:val="auto"/>
          <w:sz w:val="24"/>
          <w:szCs w:val="15"/>
          <w:lang w:val="zh-CN"/>
        </w:rPr>
        <w:t>地</w:t>
      </w:r>
      <w:r>
        <w:rPr>
          <w:rFonts w:ascii="仿宋" w:eastAsia="仿宋_GB2312" w:hAnsi="仿宋" w:cs="Times New Roman"/>
          <w:color w:val="auto"/>
          <w:sz w:val="24"/>
          <w:szCs w:val="15"/>
          <w:lang w:val="zh-CN"/>
        </w:rPr>
        <w:t xml:space="preserve">  </w:t>
      </w:r>
      <w:r>
        <w:rPr>
          <w:rFonts w:ascii="仿宋" w:eastAsia="仿宋_GB2312" w:hAnsi="仿宋" w:cs="Times New Roman" w:hint="eastAsia"/>
          <w:color w:val="auto"/>
          <w:sz w:val="24"/>
          <w:szCs w:val="15"/>
          <w:lang w:val="zh-CN"/>
        </w:rPr>
        <w:t xml:space="preserve">　址：</w:t>
      </w:r>
      <w:r>
        <w:rPr>
          <w:rFonts w:ascii="仿宋" w:eastAsia="仿宋_GB2312" w:hAnsi="仿宋" w:cs="Times New Roman"/>
          <w:color w:val="auto"/>
          <w:sz w:val="28"/>
          <w:szCs w:val="16"/>
          <w:u w:val="thick"/>
          <w:lang w:val="zh-CN"/>
        </w:rPr>
        <w:t>__           __</w:t>
      </w:r>
      <w:r>
        <w:rPr>
          <w:rFonts w:ascii="仿宋" w:eastAsia="仿宋_GB2312" w:hAnsi="仿宋" w:cs="Times New Roman"/>
          <w:color w:val="auto"/>
          <w:sz w:val="24"/>
          <w:szCs w:val="15"/>
          <w:lang w:val="zh-CN"/>
        </w:rPr>
        <w:tab/>
      </w:r>
      <w:r>
        <w:rPr>
          <w:rFonts w:ascii="仿宋" w:eastAsia="仿宋_GB2312" w:hAnsi="仿宋" w:cs="Times New Roman" w:hint="eastAsia"/>
          <w:color w:val="auto"/>
          <w:sz w:val="24"/>
          <w:szCs w:val="15"/>
          <w:lang w:val="zh-CN"/>
        </w:rPr>
        <w:t>邮政编码：</w:t>
      </w:r>
      <w:r>
        <w:rPr>
          <w:rFonts w:ascii="仿宋" w:eastAsia="仿宋_GB2312" w:hAnsi="仿宋" w:cs="Times New Roman"/>
          <w:color w:val="auto"/>
          <w:sz w:val="28"/>
          <w:szCs w:val="16"/>
          <w:u w:val="thick"/>
          <w:lang w:val="zh-CN"/>
        </w:rPr>
        <w:t>__           __</w:t>
      </w:r>
    </w:p>
    <w:p w:rsidR="003812CC" w:rsidRDefault="00F8343D">
      <w:pPr>
        <w:widowControl w:val="0"/>
        <w:kinsoku/>
        <w:autoSpaceDE/>
        <w:autoSpaceDN/>
        <w:adjustRightInd/>
        <w:snapToGrid/>
        <w:spacing w:line="440" w:lineRule="exact"/>
        <w:ind w:firstLineChars="200" w:firstLine="480"/>
        <w:textAlignment w:val="auto"/>
        <w:rPr>
          <w:rFonts w:ascii="仿宋" w:eastAsia="仿宋_GB2312" w:hAnsi="仿宋" w:cs="Times New Roman"/>
          <w:color w:val="auto"/>
          <w:sz w:val="24"/>
          <w:szCs w:val="15"/>
          <w:lang w:val="zh-CN"/>
        </w:rPr>
      </w:pPr>
      <w:r>
        <w:rPr>
          <w:rFonts w:ascii="仿宋" w:eastAsia="仿宋_GB2312" w:hAnsi="仿宋" w:cs="Times New Roman" w:hint="eastAsia"/>
          <w:color w:val="auto"/>
          <w:sz w:val="24"/>
          <w:szCs w:val="15"/>
          <w:lang w:val="zh-CN"/>
        </w:rPr>
        <w:t>电　　话：</w:t>
      </w:r>
      <w:r>
        <w:rPr>
          <w:rFonts w:ascii="仿宋" w:eastAsia="仿宋_GB2312" w:hAnsi="仿宋" w:cs="Times New Roman"/>
          <w:color w:val="auto"/>
          <w:sz w:val="28"/>
          <w:szCs w:val="16"/>
          <w:u w:val="thick"/>
          <w:lang w:val="zh-CN"/>
        </w:rPr>
        <w:t>__           __</w:t>
      </w:r>
      <w:r>
        <w:rPr>
          <w:rFonts w:ascii="仿宋" w:eastAsia="仿宋_GB2312" w:hAnsi="仿宋" w:cs="Times New Roman"/>
          <w:color w:val="auto"/>
          <w:sz w:val="24"/>
          <w:szCs w:val="15"/>
          <w:lang w:val="zh-CN"/>
        </w:rPr>
        <w:tab/>
      </w:r>
      <w:r>
        <w:rPr>
          <w:rFonts w:ascii="仿宋" w:eastAsia="仿宋_GB2312" w:hAnsi="仿宋" w:cs="Times New Roman" w:hint="eastAsia"/>
          <w:color w:val="auto"/>
          <w:sz w:val="24"/>
          <w:szCs w:val="15"/>
          <w:lang w:val="zh-CN"/>
        </w:rPr>
        <w:t>代表姓名：</w:t>
      </w:r>
      <w:r>
        <w:rPr>
          <w:rFonts w:ascii="仿宋" w:eastAsia="仿宋_GB2312" w:hAnsi="仿宋" w:cs="Times New Roman"/>
          <w:color w:val="auto"/>
          <w:sz w:val="28"/>
          <w:szCs w:val="16"/>
          <w:u w:val="thick"/>
          <w:lang w:val="zh-CN"/>
        </w:rPr>
        <w:t>__           __</w:t>
      </w:r>
    </w:p>
    <w:p w:rsidR="003812CC" w:rsidRDefault="00F8343D">
      <w:pPr>
        <w:widowControl w:val="0"/>
        <w:kinsoku/>
        <w:autoSpaceDE/>
        <w:autoSpaceDN/>
        <w:adjustRightInd/>
        <w:snapToGrid/>
        <w:spacing w:line="440" w:lineRule="exact"/>
        <w:ind w:firstLineChars="200" w:firstLine="480"/>
        <w:textAlignment w:val="auto"/>
        <w:rPr>
          <w:rFonts w:ascii="仿宋" w:eastAsia="仿宋_GB2312" w:hAnsi="仿宋" w:cs="Times New Roman"/>
          <w:color w:val="auto"/>
          <w:sz w:val="24"/>
          <w:szCs w:val="15"/>
          <w:lang w:val="zh-CN"/>
        </w:rPr>
      </w:pPr>
      <w:r>
        <w:rPr>
          <w:rFonts w:ascii="仿宋" w:eastAsia="仿宋_GB2312" w:hAnsi="仿宋" w:cs="Times New Roman" w:hint="eastAsia"/>
          <w:color w:val="auto"/>
          <w:sz w:val="24"/>
          <w:szCs w:val="15"/>
          <w:lang w:val="zh-CN"/>
        </w:rPr>
        <w:t>传　　真：</w:t>
      </w:r>
      <w:r>
        <w:rPr>
          <w:rFonts w:ascii="仿宋" w:eastAsia="仿宋_GB2312" w:hAnsi="仿宋" w:cs="Times New Roman"/>
          <w:color w:val="auto"/>
          <w:sz w:val="28"/>
          <w:szCs w:val="16"/>
          <w:u w:val="thick"/>
          <w:lang w:val="zh-CN"/>
        </w:rPr>
        <w:t>__           __</w:t>
      </w:r>
      <w:r>
        <w:rPr>
          <w:rFonts w:ascii="仿宋" w:eastAsia="仿宋_GB2312" w:hAnsi="仿宋" w:cs="Times New Roman"/>
          <w:color w:val="auto"/>
          <w:sz w:val="24"/>
          <w:szCs w:val="15"/>
          <w:lang w:val="zh-CN"/>
        </w:rPr>
        <w:tab/>
      </w:r>
      <w:r>
        <w:rPr>
          <w:rFonts w:ascii="仿宋" w:eastAsia="仿宋_GB2312" w:hAnsi="仿宋" w:cs="Times New Roman" w:hint="eastAsia"/>
          <w:color w:val="auto"/>
          <w:sz w:val="24"/>
          <w:szCs w:val="15"/>
          <w:lang w:val="zh-CN"/>
        </w:rPr>
        <w:t xml:space="preserve">职　　</w:t>
      </w:r>
      <w:proofErr w:type="gramStart"/>
      <w:r>
        <w:rPr>
          <w:rFonts w:ascii="仿宋" w:eastAsia="仿宋_GB2312" w:hAnsi="仿宋" w:cs="Times New Roman" w:hint="eastAsia"/>
          <w:color w:val="auto"/>
          <w:sz w:val="24"/>
          <w:szCs w:val="15"/>
          <w:lang w:val="zh-CN"/>
        </w:rPr>
        <w:t>务</w:t>
      </w:r>
      <w:proofErr w:type="gramEnd"/>
      <w:r>
        <w:rPr>
          <w:rFonts w:ascii="仿宋" w:eastAsia="仿宋_GB2312" w:hAnsi="仿宋" w:cs="Times New Roman" w:hint="eastAsia"/>
          <w:color w:val="auto"/>
          <w:sz w:val="24"/>
          <w:szCs w:val="15"/>
          <w:lang w:val="zh-CN"/>
        </w:rPr>
        <w:t>：</w:t>
      </w:r>
      <w:r>
        <w:rPr>
          <w:rFonts w:ascii="仿宋" w:eastAsia="仿宋_GB2312" w:hAnsi="仿宋" w:cs="Times New Roman"/>
          <w:color w:val="auto"/>
          <w:sz w:val="28"/>
          <w:szCs w:val="16"/>
          <w:u w:val="thick"/>
          <w:lang w:val="zh-CN"/>
        </w:rPr>
        <w:t>__           __</w:t>
      </w:r>
    </w:p>
    <w:p w:rsidR="003812CC" w:rsidRDefault="00F8343D">
      <w:pPr>
        <w:widowControl w:val="0"/>
        <w:kinsoku/>
        <w:autoSpaceDE/>
        <w:autoSpaceDN/>
        <w:adjustRightInd/>
        <w:snapToGrid/>
        <w:spacing w:line="440" w:lineRule="exact"/>
        <w:ind w:firstLineChars="200" w:firstLine="480"/>
        <w:textAlignment w:val="auto"/>
        <w:rPr>
          <w:rFonts w:ascii="仿宋" w:eastAsia="仿宋_GB2312" w:hAnsi="仿宋" w:cs="Times New Roman"/>
          <w:color w:val="auto"/>
          <w:sz w:val="24"/>
          <w:szCs w:val="15"/>
          <w:lang w:val="zh-CN"/>
        </w:rPr>
      </w:pPr>
      <w:r>
        <w:rPr>
          <w:rFonts w:ascii="仿宋" w:eastAsia="仿宋_GB2312" w:hAnsi="仿宋" w:cs="Times New Roman" w:hint="eastAsia"/>
          <w:color w:val="auto"/>
          <w:sz w:val="24"/>
          <w:szCs w:val="15"/>
          <w:lang w:val="zh-CN"/>
        </w:rPr>
        <w:t>供应商：</w:t>
      </w:r>
      <w:r>
        <w:rPr>
          <w:rFonts w:ascii="仿宋" w:eastAsia="仿宋_GB2312" w:hAnsi="仿宋" w:cs="Times New Roman"/>
          <w:color w:val="auto"/>
          <w:sz w:val="28"/>
          <w:szCs w:val="16"/>
          <w:u w:val="thick"/>
          <w:lang w:val="zh-CN"/>
        </w:rPr>
        <w:t>__           __</w:t>
      </w:r>
      <w:r>
        <w:rPr>
          <w:rFonts w:ascii="仿宋" w:eastAsia="仿宋_GB2312" w:hAnsi="仿宋" w:cs="Times New Roman" w:hint="eastAsia"/>
          <w:color w:val="auto"/>
          <w:sz w:val="24"/>
          <w:szCs w:val="15"/>
          <w:lang w:val="zh-CN"/>
        </w:rPr>
        <w:t>（加盖单位公章）</w:t>
      </w:r>
    </w:p>
    <w:p w:rsidR="003812CC" w:rsidRDefault="00F8343D">
      <w:pPr>
        <w:widowControl w:val="0"/>
        <w:kinsoku/>
        <w:autoSpaceDE/>
        <w:autoSpaceDN/>
        <w:adjustRightInd/>
        <w:snapToGrid/>
        <w:spacing w:line="440" w:lineRule="exact"/>
        <w:ind w:firstLineChars="200" w:firstLine="480"/>
        <w:textAlignment w:val="auto"/>
        <w:rPr>
          <w:rFonts w:ascii="仿宋" w:eastAsia="仿宋_GB2312" w:hAnsi="仿宋" w:cs="Times New Roman"/>
          <w:color w:val="auto"/>
          <w:sz w:val="24"/>
          <w:szCs w:val="15"/>
          <w:lang w:val="zh-CN"/>
        </w:rPr>
      </w:pPr>
      <w:r>
        <w:rPr>
          <w:rFonts w:ascii="仿宋" w:eastAsia="仿宋_GB2312" w:hAnsi="仿宋" w:cs="Times New Roman" w:hint="eastAsia"/>
          <w:color w:val="auto"/>
          <w:sz w:val="24"/>
          <w:szCs w:val="15"/>
          <w:lang w:val="zh-CN"/>
        </w:rPr>
        <w:t>法定代表人或被授权代理人（签字）：</w:t>
      </w:r>
      <w:r>
        <w:rPr>
          <w:rFonts w:ascii="仿宋" w:eastAsia="仿宋_GB2312" w:hAnsi="仿宋" w:cs="Times New Roman"/>
          <w:color w:val="auto"/>
          <w:sz w:val="28"/>
          <w:szCs w:val="16"/>
          <w:u w:val="thick"/>
          <w:lang w:val="zh-CN"/>
        </w:rPr>
        <w:t>__           __</w:t>
      </w:r>
    </w:p>
    <w:p w:rsidR="003812CC" w:rsidRDefault="00F8343D">
      <w:pPr>
        <w:widowControl w:val="0"/>
        <w:kinsoku/>
        <w:autoSpaceDE/>
        <w:autoSpaceDN/>
        <w:adjustRightInd/>
        <w:snapToGrid/>
        <w:spacing w:line="440" w:lineRule="exact"/>
        <w:ind w:firstLineChars="200" w:firstLine="480"/>
        <w:textAlignment w:val="auto"/>
        <w:rPr>
          <w:rFonts w:ascii="仿宋" w:eastAsia="仿宋_GB2312" w:hAnsi="仿宋" w:cs="Times New Roman"/>
          <w:color w:val="auto"/>
          <w:sz w:val="24"/>
          <w:szCs w:val="15"/>
          <w:lang w:val="zh-CN"/>
        </w:rPr>
      </w:pPr>
      <w:r>
        <w:rPr>
          <w:rFonts w:ascii="仿宋" w:eastAsia="仿宋_GB2312" w:hAnsi="仿宋" w:cs="Times New Roman" w:hint="eastAsia"/>
          <w:color w:val="auto"/>
          <w:sz w:val="24"/>
          <w:szCs w:val="15"/>
          <w:lang w:val="zh-CN"/>
        </w:rPr>
        <w:t>日</w:t>
      </w:r>
      <w:r>
        <w:rPr>
          <w:rFonts w:ascii="仿宋" w:eastAsia="仿宋_GB2312" w:hAnsi="仿宋" w:cs="Times New Roman"/>
          <w:color w:val="auto"/>
          <w:sz w:val="24"/>
          <w:szCs w:val="15"/>
          <w:lang w:val="zh-CN"/>
        </w:rPr>
        <w:t xml:space="preserve">  </w:t>
      </w:r>
      <w:r>
        <w:rPr>
          <w:rFonts w:ascii="仿宋" w:eastAsia="仿宋_GB2312" w:hAnsi="仿宋" w:cs="Times New Roman" w:hint="eastAsia"/>
          <w:color w:val="auto"/>
          <w:sz w:val="24"/>
          <w:szCs w:val="15"/>
          <w:lang w:val="zh-CN"/>
        </w:rPr>
        <w:t>期：</w:t>
      </w:r>
      <w:r>
        <w:rPr>
          <w:rFonts w:ascii="仿宋" w:eastAsia="仿宋_GB2312" w:hAnsi="仿宋" w:cs="Times New Roman"/>
          <w:color w:val="auto"/>
          <w:sz w:val="28"/>
          <w:szCs w:val="16"/>
          <w:u w:val="thick"/>
          <w:lang w:val="zh-CN"/>
        </w:rPr>
        <w:t xml:space="preserve"> __ __</w:t>
      </w:r>
      <w:r>
        <w:rPr>
          <w:rFonts w:ascii="仿宋" w:eastAsia="仿宋_GB2312" w:hAnsi="仿宋" w:cs="Times New Roman" w:hint="eastAsia"/>
          <w:color w:val="auto"/>
          <w:sz w:val="24"/>
          <w:szCs w:val="15"/>
          <w:lang w:val="zh-CN"/>
        </w:rPr>
        <w:t>年</w:t>
      </w:r>
      <w:r>
        <w:rPr>
          <w:rFonts w:ascii="仿宋" w:eastAsia="仿宋_GB2312" w:hAnsi="仿宋" w:cs="Times New Roman"/>
          <w:color w:val="auto"/>
          <w:sz w:val="28"/>
          <w:szCs w:val="16"/>
          <w:u w:val="thick"/>
          <w:lang w:val="zh-CN"/>
        </w:rPr>
        <w:t xml:space="preserve"> __</w:t>
      </w:r>
      <w:r>
        <w:rPr>
          <w:rFonts w:ascii="仿宋" w:eastAsia="仿宋_GB2312" w:hAnsi="仿宋" w:cs="Times New Roman" w:hint="eastAsia"/>
          <w:color w:val="auto"/>
          <w:sz w:val="24"/>
          <w:szCs w:val="15"/>
          <w:lang w:val="zh-CN"/>
        </w:rPr>
        <w:t>月</w:t>
      </w:r>
      <w:r>
        <w:rPr>
          <w:rFonts w:ascii="仿宋" w:eastAsia="仿宋_GB2312" w:hAnsi="仿宋" w:cs="Times New Roman"/>
          <w:color w:val="auto"/>
          <w:sz w:val="28"/>
          <w:szCs w:val="16"/>
          <w:u w:val="thick"/>
          <w:lang w:val="zh-CN"/>
        </w:rPr>
        <w:t xml:space="preserve"> __</w:t>
      </w:r>
      <w:r>
        <w:rPr>
          <w:rFonts w:ascii="仿宋" w:eastAsia="仿宋_GB2312" w:hAnsi="仿宋" w:cs="Times New Roman" w:hint="eastAsia"/>
          <w:color w:val="auto"/>
          <w:sz w:val="24"/>
          <w:szCs w:val="15"/>
          <w:lang w:val="zh-CN"/>
        </w:rPr>
        <w:t>日</w:t>
      </w:r>
    </w:p>
    <w:p w:rsidR="003812CC" w:rsidRDefault="003812CC">
      <w:pPr>
        <w:widowControl w:val="0"/>
        <w:kinsoku/>
        <w:autoSpaceDE/>
        <w:autoSpaceDN/>
        <w:adjustRightInd/>
        <w:snapToGrid/>
        <w:spacing w:line="440" w:lineRule="exact"/>
        <w:ind w:firstLineChars="200" w:firstLine="480"/>
        <w:textAlignment w:val="auto"/>
        <w:rPr>
          <w:rFonts w:ascii="仿宋_GB2312" w:eastAsia="仿宋_GB2312" w:hAnsi="仿宋" w:cs="Times New Roman"/>
          <w:color w:val="auto"/>
          <w:sz w:val="24"/>
          <w:szCs w:val="15"/>
          <w:lang w:val="zh-CN"/>
        </w:rPr>
        <w:sectPr w:rsidR="003812CC">
          <w:footerReference w:type="even" r:id="rId9"/>
          <w:footerReference w:type="default" r:id="rId10"/>
          <w:pgSz w:w="11906" w:h="16838"/>
          <w:pgMar w:top="1440" w:right="1800" w:bottom="1440" w:left="1800" w:header="851" w:footer="992" w:gutter="0"/>
          <w:cols w:space="425"/>
          <w:docGrid w:type="lines" w:linePitch="312"/>
        </w:sectPr>
      </w:pPr>
    </w:p>
    <w:p w:rsidR="003812CC" w:rsidRDefault="00F8343D">
      <w:pPr>
        <w:widowControl w:val="0"/>
        <w:kinsoku/>
        <w:autoSpaceDE/>
        <w:autoSpaceDN/>
        <w:adjustRightInd/>
        <w:snapToGrid/>
        <w:spacing w:line="560" w:lineRule="exact"/>
        <w:jc w:val="both"/>
        <w:textAlignment w:val="auto"/>
        <w:rPr>
          <w:rFonts w:ascii="仿宋" w:eastAsia="仿宋_GB2312" w:hAnsi="仿宋" w:cs="Times New Roman"/>
          <w:color w:val="auto"/>
          <w:sz w:val="32"/>
          <w:szCs w:val="18"/>
        </w:rPr>
      </w:pPr>
      <w:r>
        <w:rPr>
          <w:rFonts w:ascii="仿宋" w:eastAsia="仿宋_GB2312" w:hAnsi="仿宋" w:cs="Times New Roman" w:hint="eastAsia"/>
          <w:color w:val="auto"/>
          <w:sz w:val="32"/>
          <w:szCs w:val="18"/>
        </w:rPr>
        <w:lastRenderedPageBreak/>
        <w:t>附件</w:t>
      </w:r>
      <w:r>
        <w:rPr>
          <w:rFonts w:ascii="仿宋" w:eastAsia="仿宋_GB2312" w:hAnsi="仿宋" w:cs="Times New Roman"/>
          <w:color w:val="auto"/>
          <w:sz w:val="32"/>
          <w:szCs w:val="18"/>
        </w:rPr>
        <w:t>2</w:t>
      </w:r>
      <w:r>
        <w:rPr>
          <w:rFonts w:ascii="仿宋" w:eastAsia="仿宋_GB2312" w:hAnsi="仿宋" w:cs="Times New Roman"/>
          <w:color w:val="auto"/>
          <w:sz w:val="32"/>
          <w:szCs w:val="18"/>
        </w:rPr>
        <w:t>：</w:t>
      </w:r>
    </w:p>
    <w:p w:rsidR="003812CC" w:rsidRDefault="00F8343D">
      <w:pPr>
        <w:keepLines/>
        <w:widowControl w:val="0"/>
        <w:kinsoku/>
        <w:autoSpaceDE/>
        <w:autoSpaceDN/>
        <w:adjustRightInd/>
        <w:snapToGrid/>
        <w:spacing w:line="560" w:lineRule="exact"/>
        <w:jc w:val="center"/>
        <w:textAlignment w:val="auto"/>
        <w:outlineLvl w:val="1"/>
        <w:rPr>
          <w:rFonts w:ascii="Times New Roman" w:eastAsia="楷体_GB2312" w:hAnsi="Times New Roman" w:cs="Times New Roman"/>
          <w:b/>
          <w:color w:val="auto"/>
          <w:kern w:val="2"/>
          <w:sz w:val="32"/>
          <w:szCs w:val="22"/>
        </w:rPr>
      </w:pPr>
      <w:r>
        <w:rPr>
          <w:rFonts w:ascii="Times New Roman" w:eastAsia="楷体_GB2312" w:hAnsi="Times New Roman" w:cs="Times New Roman" w:hint="eastAsia"/>
          <w:b/>
          <w:color w:val="auto"/>
          <w:kern w:val="2"/>
          <w:sz w:val="32"/>
          <w:szCs w:val="22"/>
        </w:rPr>
        <w:t>法定代表人授权书</w:t>
      </w:r>
    </w:p>
    <w:p w:rsidR="003812CC" w:rsidRDefault="00F8343D">
      <w:pPr>
        <w:widowControl w:val="0"/>
        <w:kinsoku/>
        <w:autoSpaceDE/>
        <w:autoSpaceDN/>
        <w:adjustRightInd/>
        <w:snapToGrid/>
        <w:spacing w:line="560" w:lineRule="exact"/>
        <w:ind w:firstLineChars="200" w:firstLine="560"/>
        <w:textAlignment w:val="auto"/>
        <w:rPr>
          <w:rFonts w:ascii="仿宋" w:eastAsia="仿宋_GB2312" w:hAnsi="仿宋" w:cs="Times New Roman"/>
          <w:color w:val="auto"/>
          <w:sz w:val="28"/>
          <w:szCs w:val="16"/>
          <w:u w:val="single"/>
          <w:lang w:val="zh-CN"/>
        </w:rPr>
      </w:pPr>
      <w:r>
        <w:rPr>
          <w:rFonts w:ascii="仿宋" w:eastAsia="仿宋_GB2312" w:hAnsi="仿宋" w:cs="Times New Roman" w:hint="eastAsia"/>
          <w:color w:val="auto"/>
          <w:sz w:val="28"/>
          <w:szCs w:val="16"/>
          <w:lang w:val="zh-CN"/>
        </w:rPr>
        <w:t>本授权书声明：本人系</w:t>
      </w:r>
      <w:r>
        <w:rPr>
          <w:rFonts w:ascii="仿宋" w:eastAsia="仿宋_GB2312" w:hAnsi="仿宋" w:cs="Times New Roman"/>
          <w:color w:val="auto"/>
          <w:sz w:val="28"/>
          <w:szCs w:val="16"/>
          <w:u w:val="thick"/>
          <w:lang w:val="zh-CN"/>
        </w:rPr>
        <w:t xml:space="preserve"> </w:t>
      </w:r>
      <w:r>
        <w:rPr>
          <w:rFonts w:ascii="仿宋" w:eastAsia="仿宋_GB2312" w:hAnsi="仿宋" w:cs="Times New Roman"/>
          <w:color w:val="auto"/>
          <w:sz w:val="28"/>
          <w:szCs w:val="16"/>
          <w:u w:val="thick"/>
          <w:lang w:val="zh-CN"/>
        </w:rPr>
        <w:t>（</w:t>
      </w:r>
      <w:r>
        <w:rPr>
          <w:rFonts w:ascii="仿宋" w:eastAsia="仿宋_GB2312" w:hAnsi="仿宋" w:cs="Times New Roman" w:hint="eastAsia"/>
          <w:iCs/>
          <w:color w:val="auto"/>
          <w:sz w:val="28"/>
          <w:szCs w:val="16"/>
          <w:u w:val="thick"/>
          <w:lang w:val="zh-CN"/>
        </w:rPr>
        <w:t>供应商</w:t>
      </w:r>
      <w:r>
        <w:rPr>
          <w:rFonts w:ascii="仿宋" w:eastAsia="仿宋_GB2312" w:hAnsi="仿宋" w:cs="Times New Roman" w:hint="eastAsia"/>
          <w:color w:val="auto"/>
          <w:sz w:val="28"/>
          <w:szCs w:val="16"/>
          <w:u w:val="thick"/>
          <w:lang w:val="zh-CN"/>
        </w:rPr>
        <w:t>）</w:t>
      </w:r>
      <w:r>
        <w:rPr>
          <w:rFonts w:ascii="仿宋" w:eastAsia="仿宋_GB2312" w:hAnsi="仿宋" w:cs="Times New Roman"/>
          <w:color w:val="auto"/>
          <w:sz w:val="28"/>
          <w:szCs w:val="16"/>
          <w:u w:val="thick"/>
          <w:lang w:val="zh-CN"/>
        </w:rPr>
        <w:t xml:space="preserve"> </w:t>
      </w:r>
      <w:r>
        <w:rPr>
          <w:rFonts w:ascii="仿宋" w:eastAsia="仿宋_GB2312" w:hAnsi="仿宋" w:cs="Times New Roman" w:hint="eastAsia"/>
          <w:color w:val="auto"/>
          <w:sz w:val="28"/>
          <w:szCs w:val="16"/>
          <w:lang w:val="zh-CN"/>
        </w:rPr>
        <w:t>的法定代表人，现授权委托</w:t>
      </w:r>
      <w:r>
        <w:rPr>
          <w:rFonts w:ascii="仿宋" w:eastAsia="仿宋_GB2312" w:hAnsi="仿宋" w:cs="Times New Roman" w:hint="eastAsia"/>
          <w:color w:val="auto"/>
          <w:sz w:val="28"/>
          <w:szCs w:val="16"/>
          <w:u w:val="thick"/>
          <w:lang w:val="zh-CN"/>
        </w:rPr>
        <w:t>（被委托人）</w:t>
      </w:r>
      <w:r>
        <w:rPr>
          <w:rFonts w:ascii="仿宋" w:eastAsia="仿宋_GB2312" w:hAnsi="仿宋" w:cs="Times New Roman" w:hint="eastAsia"/>
          <w:color w:val="auto"/>
          <w:sz w:val="28"/>
          <w:szCs w:val="16"/>
          <w:lang w:val="zh-CN"/>
        </w:rPr>
        <w:t>为本单位的代理人，就</w:t>
      </w:r>
      <w:r>
        <w:rPr>
          <w:rFonts w:ascii="仿宋" w:eastAsia="仿宋_GB2312" w:hAnsi="仿宋" w:cs="Times New Roman"/>
          <w:color w:val="auto"/>
          <w:sz w:val="28"/>
          <w:szCs w:val="16"/>
          <w:u w:val="thick"/>
        </w:rPr>
        <w:t xml:space="preserve">                 </w:t>
      </w:r>
      <w:r>
        <w:rPr>
          <w:rFonts w:ascii="仿宋" w:eastAsia="仿宋_GB2312" w:hAnsi="仿宋" w:cs="Times New Roman" w:hint="eastAsia"/>
          <w:color w:val="auto"/>
          <w:sz w:val="28"/>
          <w:szCs w:val="16"/>
        </w:rPr>
        <w:t>公开优选</w:t>
      </w:r>
      <w:r>
        <w:rPr>
          <w:rFonts w:ascii="仿宋" w:eastAsia="仿宋_GB2312" w:hAnsi="仿宋" w:cs="Times New Roman" w:hint="eastAsia"/>
          <w:color w:val="auto"/>
          <w:sz w:val="28"/>
          <w:szCs w:val="16"/>
          <w:lang w:val="zh-CN"/>
        </w:rPr>
        <w:t>，以本单位名义处理一切与之有关的事务。</w:t>
      </w:r>
    </w:p>
    <w:p w:rsidR="003812CC" w:rsidRDefault="00F8343D">
      <w:pPr>
        <w:widowControl w:val="0"/>
        <w:kinsoku/>
        <w:autoSpaceDE/>
        <w:autoSpaceDN/>
        <w:adjustRightInd/>
        <w:snapToGrid/>
        <w:spacing w:line="560" w:lineRule="exact"/>
        <w:ind w:firstLineChars="200" w:firstLine="560"/>
        <w:textAlignment w:val="auto"/>
        <w:rPr>
          <w:rFonts w:ascii="仿宋" w:eastAsia="仿宋_GB2312" w:hAnsi="仿宋" w:cs="Times New Roman"/>
          <w:color w:val="auto"/>
          <w:sz w:val="28"/>
          <w:szCs w:val="16"/>
          <w:lang w:val="zh-CN"/>
        </w:rPr>
      </w:pPr>
      <w:r>
        <w:rPr>
          <w:rFonts w:ascii="仿宋" w:eastAsia="仿宋_GB2312" w:hAnsi="仿宋" w:cs="Times New Roman" w:hint="eastAsia"/>
          <w:color w:val="auto"/>
          <w:sz w:val="28"/>
          <w:szCs w:val="16"/>
          <w:lang w:val="zh-CN"/>
        </w:rPr>
        <w:t>本授权书于</w:t>
      </w:r>
      <w:r>
        <w:rPr>
          <w:rFonts w:ascii="仿宋" w:eastAsia="仿宋_GB2312" w:hAnsi="仿宋" w:cs="Times New Roman"/>
          <w:color w:val="auto"/>
          <w:sz w:val="28"/>
          <w:szCs w:val="16"/>
          <w:u w:val="thick"/>
          <w:lang w:val="zh-CN"/>
        </w:rPr>
        <w:t>_____</w:t>
      </w:r>
      <w:r>
        <w:rPr>
          <w:rFonts w:ascii="仿宋" w:eastAsia="仿宋_GB2312" w:hAnsi="仿宋" w:cs="Times New Roman" w:hint="eastAsia"/>
          <w:color w:val="auto"/>
          <w:sz w:val="28"/>
          <w:szCs w:val="16"/>
          <w:lang w:val="zh-CN"/>
        </w:rPr>
        <w:t>年</w:t>
      </w:r>
      <w:r>
        <w:rPr>
          <w:rFonts w:ascii="仿宋" w:eastAsia="仿宋_GB2312" w:hAnsi="仿宋" w:cs="Times New Roman"/>
          <w:color w:val="auto"/>
          <w:sz w:val="28"/>
          <w:szCs w:val="16"/>
          <w:u w:val="thick"/>
          <w:lang w:val="zh-CN"/>
        </w:rPr>
        <w:t>____</w:t>
      </w:r>
      <w:r>
        <w:rPr>
          <w:rFonts w:ascii="仿宋" w:eastAsia="仿宋_GB2312" w:hAnsi="仿宋" w:cs="Times New Roman" w:hint="eastAsia"/>
          <w:color w:val="auto"/>
          <w:sz w:val="28"/>
          <w:szCs w:val="16"/>
          <w:lang w:val="zh-CN"/>
        </w:rPr>
        <w:t>月</w:t>
      </w:r>
      <w:r>
        <w:rPr>
          <w:rFonts w:ascii="仿宋" w:eastAsia="仿宋_GB2312" w:hAnsi="仿宋" w:cs="Times New Roman"/>
          <w:color w:val="auto"/>
          <w:sz w:val="28"/>
          <w:szCs w:val="16"/>
          <w:u w:val="thick"/>
          <w:lang w:val="zh-CN"/>
        </w:rPr>
        <w:t>____</w:t>
      </w:r>
      <w:r>
        <w:rPr>
          <w:rFonts w:ascii="仿宋" w:eastAsia="仿宋_GB2312" w:hAnsi="仿宋" w:cs="Times New Roman" w:hint="eastAsia"/>
          <w:color w:val="auto"/>
          <w:sz w:val="28"/>
          <w:szCs w:val="16"/>
          <w:lang w:val="zh-CN"/>
        </w:rPr>
        <w:t>日签字生效</w:t>
      </w:r>
      <w:r>
        <w:rPr>
          <w:rFonts w:ascii="仿宋" w:eastAsia="仿宋_GB2312" w:hAnsi="仿宋" w:cs="Times New Roman"/>
          <w:color w:val="auto"/>
          <w:sz w:val="28"/>
          <w:szCs w:val="16"/>
          <w:lang w:val="zh-CN"/>
        </w:rPr>
        <w:t>,</w:t>
      </w:r>
      <w:r>
        <w:rPr>
          <w:rFonts w:ascii="仿宋" w:eastAsia="仿宋_GB2312" w:hAnsi="仿宋" w:cs="Times New Roman"/>
          <w:color w:val="auto"/>
          <w:sz w:val="28"/>
          <w:szCs w:val="16"/>
          <w:lang w:val="zh-CN"/>
        </w:rPr>
        <w:t>有效期</w:t>
      </w:r>
      <w:r>
        <w:rPr>
          <w:rFonts w:ascii="仿宋" w:eastAsia="仿宋_GB2312" w:hAnsi="仿宋" w:cs="Times New Roman"/>
          <w:color w:val="auto"/>
          <w:sz w:val="28"/>
          <w:szCs w:val="16"/>
          <w:u w:val="thick"/>
          <w:lang w:val="zh-CN"/>
        </w:rPr>
        <w:t>____</w:t>
      </w:r>
      <w:r>
        <w:rPr>
          <w:rFonts w:ascii="仿宋" w:eastAsia="仿宋_GB2312" w:hAnsi="仿宋" w:cs="Times New Roman" w:hint="eastAsia"/>
          <w:color w:val="auto"/>
          <w:sz w:val="28"/>
          <w:szCs w:val="16"/>
          <w:lang w:val="zh-CN"/>
        </w:rPr>
        <w:t>天。</w:t>
      </w:r>
    </w:p>
    <w:p w:rsidR="003812CC" w:rsidRDefault="00F8343D">
      <w:pPr>
        <w:widowControl w:val="0"/>
        <w:kinsoku/>
        <w:autoSpaceDE/>
        <w:autoSpaceDN/>
        <w:adjustRightInd/>
        <w:snapToGrid/>
        <w:spacing w:line="560" w:lineRule="exact"/>
        <w:ind w:firstLineChars="200" w:firstLine="560"/>
        <w:textAlignment w:val="auto"/>
        <w:rPr>
          <w:rFonts w:ascii="仿宋" w:eastAsia="仿宋_GB2312" w:hAnsi="仿宋" w:cs="Times New Roman"/>
          <w:color w:val="auto"/>
          <w:sz w:val="28"/>
          <w:szCs w:val="16"/>
          <w:lang w:val="zh-CN"/>
        </w:rPr>
      </w:pPr>
      <w:r>
        <w:rPr>
          <w:rFonts w:ascii="仿宋" w:eastAsia="仿宋_GB2312" w:hAnsi="仿宋" w:cs="Times New Roman" w:hint="eastAsia"/>
          <w:color w:val="auto"/>
          <w:sz w:val="28"/>
          <w:szCs w:val="16"/>
          <w:lang w:val="zh-CN"/>
        </w:rPr>
        <w:t>代理人无转委托权。</w:t>
      </w:r>
    </w:p>
    <w:p w:rsidR="003812CC" w:rsidRDefault="003812CC">
      <w:pPr>
        <w:widowControl w:val="0"/>
        <w:kinsoku/>
        <w:autoSpaceDE/>
        <w:autoSpaceDN/>
        <w:adjustRightInd/>
        <w:snapToGrid/>
        <w:spacing w:line="560" w:lineRule="exact"/>
        <w:ind w:firstLineChars="200" w:firstLine="560"/>
        <w:textAlignment w:val="auto"/>
        <w:rPr>
          <w:rFonts w:ascii="仿宋" w:eastAsia="仿宋_GB2312" w:hAnsi="仿宋" w:cs="Times New Roman"/>
          <w:color w:val="auto"/>
          <w:sz w:val="28"/>
          <w:szCs w:val="16"/>
          <w:lang w:val="zh-CN"/>
        </w:rPr>
      </w:pPr>
    </w:p>
    <w:p w:rsidR="003812CC" w:rsidRDefault="00F8343D">
      <w:pPr>
        <w:widowControl w:val="0"/>
        <w:kinsoku/>
        <w:autoSpaceDE/>
        <w:autoSpaceDN/>
        <w:adjustRightInd/>
        <w:snapToGrid/>
        <w:spacing w:line="560" w:lineRule="exact"/>
        <w:ind w:firstLineChars="200" w:firstLine="560"/>
        <w:textAlignment w:val="auto"/>
        <w:rPr>
          <w:rFonts w:ascii="仿宋" w:eastAsia="仿宋_GB2312" w:hAnsi="仿宋" w:cs="Times New Roman"/>
          <w:color w:val="auto"/>
          <w:sz w:val="28"/>
          <w:szCs w:val="16"/>
          <w:lang w:val="zh-CN"/>
        </w:rPr>
      </w:pPr>
      <w:r>
        <w:rPr>
          <w:rFonts w:ascii="仿宋" w:eastAsia="仿宋_GB2312" w:hAnsi="仿宋" w:cs="Times New Roman" w:hint="eastAsia"/>
          <w:color w:val="auto"/>
          <w:sz w:val="28"/>
          <w:szCs w:val="16"/>
          <w:lang w:val="zh-CN"/>
        </w:rPr>
        <w:t>供应商：</w:t>
      </w:r>
      <w:r>
        <w:rPr>
          <w:rFonts w:ascii="仿宋" w:eastAsia="仿宋_GB2312" w:hAnsi="仿宋" w:cs="Times New Roman"/>
          <w:color w:val="auto"/>
          <w:sz w:val="28"/>
          <w:szCs w:val="16"/>
          <w:u w:val="thick"/>
          <w:lang w:val="zh-CN"/>
        </w:rPr>
        <w:t>______________</w:t>
      </w:r>
      <w:r>
        <w:rPr>
          <w:rFonts w:ascii="仿宋" w:eastAsia="仿宋_GB2312" w:hAnsi="仿宋" w:cs="Times New Roman" w:hint="eastAsia"/>
          <w:color w:val="auto"/>
          <w:sz w:val="28"/>
          <w:szCs w:val="16"/>
          <w:lang w:val="zh-CN"/>
        </w:rPr>
        <w:t>（加盖单位公章）</w:t>
      </w:r>
    </w:p>
    <w:p w:rsidR="003812CC" w:rsidRDefault="00F8343D">
      <w:pPr>
        <w:widowControl w:val="0"/>
        <w:kinsoku/>
        <w:autoSpaceDE/>
        <w:autoSpaceDN/>
        <w:adjustRightInd/>
        <w:snapToGrid/>
        <w:spacing w:line="560" w:lineRule="exact"/>
        <w:ind w:firstLineChars="200" w:firstLine="560"/>
        <w:textAlignment w:val="auto"/>
        <w:rPr>
          <w:rFonts w:ascii="仿宋" w:eastAsia="仿宋_GB2312" w:hAnsi="仿宋" w:cs="Times New Roman"/>
          <w:color w:val="auto"/>
          <w:sz w:val="28"/>
          <w:szCs w:val="16"/>
          <w:u w:val="single"/>
          <w:lang w:val="zh-CN"/>
        </w:rPr>
      </w:pPr>
      <w:r>
        <w:rPr>
          <w:rFonts w:ascii="仿宋" w:eastAsia="仿宋_GB2312" w:hAnsi="仿宋" w:cs="Times New Roman" w:hint="eastAsia"/>
          <w:color w:val="auto"/>
          <w:sz w:val="28"/>
          <w:szCs w:val="16"/>
          <w:lang w:val="zh-CN"/>
        </w:rPr>
        <w:t>法定代表人签字：</w:t>
      </w:r>
      <w:r>
        <w:rPr>
          <w:rFonts w:ascii="仿宋" w:eastAsia="仿宋_GB2312" w:hAnsi="仿宋" w:cs="Times New Roman"/>
          <w:color w:val="auto"/>
          <w:sz w:val="28"/>
          <w:szCs w:val="16"/>
          <w:u w:val="thick"/>
          <w:lang w:val="zh-CN"/>
        </w:rPr>
        <w:t>______________</w:t>
      </w:r>
    </w:p>
    <w:p w:rsidR="003812CC" w:rsidRDefault="00F8343D">
      <w:pPr>
        <w:widowControl w:val="0"/>
        <w:kinsoku/>
        <w:autoSpaceDE/>
        <w:autoSpaceDN/>
        <w:adjustRightInd/>
        <w:snapToGrid/>
        <w:spacing w:line="560" w:lineRule="exact"/>
        <w:ind w:firstLineChars="200" w:firstLine="560"/>
        <w:textAlignment w:val="auto"/>
        <w:rPr>
          <w:rFonts w:ascii="仿宋" w:eastAsia="仿宋_GB2312" w:hAnsi="仿宋" w:cs="Times New Roman"/>
          <w:color w:val="auto"/>
          <w:sz w:val="28"/>
          <w:szCs w:val="16"/>
          <w:lang w:val="zh-CN"/>
        </w:rPr>
      </w:pPr>
      <w:r>
        <w:rPr>
          <w:rFonts w:ascii="仿宋" w:eastAsia="仿宋_GB2312" w:hAnsi="仿宋" w:cs="Times New Roman" w:hint="eastAsia"/>
          <w:color w:val="auto"/>
          <w:sz w:val="28"/>
          <w:szCs w:val="16"/>
          <w:lang w:val="zh-CN"/>
        </w:rPr>
        <w:t>委托代理人签字：</w:t>
      </w:r>
      <w:r>
        <w:rPr>
          <w:rFonts w:ascii="仿宋" w:eastAsia="仿宋_GB2312" w:hAnsi="仿宋" w:cs="Times New Roman"/>
          <w:color w:val="auto"/>
          <w:sz w:val="28"/>
          <w:szCs w:val="16"/>
          <w:u w:val="thick"/>
          <w:lang w:val="zh-CN"/>
        </w:rPr>
        <w:t>________________</w:t>
      </w:r>
    </w:p>
    <w:p w:rsidR="003812CC" w:rsidRDefault="00F8343D">
      <w:pPr>
        <w:widowControl w:val="0"/>
        <w:kinsoku/>
        <w:autoSpaceDE/>
        <w:autoSpaceDN/>
        <w:adjustRightInd/>
        <w:snapToGrid/>
        <w:spacing w:line="560" w:lineRule="exact"/>
        <w:ind w:firstLineChars="200" w:firstLine="560"/>
        <w:textAlignment w:val="auto"/>
        <w:rPr>
          <w:rFonts w:ascii="仿宋" w:eastAsia="仿宋_GB2312" w:hAnsi="仿宋" w:cs="Times New Roman"/>
          <w:color w:val="auto"/>
          <w:sz w:val="28"/>
          <w:szCs w:val="16"/>
        </w:rPr>
      </w:pPr>
      <w:r>
        <w:rPr>
          <w:rFonts w:ascii="仿宋" w:eastAsia="仿宋_GB2312" w:hAnsi="仿宋" w:cs="Times New Roman" w:hint="eastAsia"/>
          <w:color w:val="auto"/>
          <w:sz w:val="28"/>
          <w:szCs w:val="16"/>
          <w:lang w:val="zh-CN"/>
        </w:rPr>
        <w:t>附：</w:t>
      </w:r>
    </w:p>
    <w:p w:rsidR="003812CC" w:rsidRDefault="00F8343D">
      <w:pPr>
        <w:widowControl w:val="0"/>
        <w:kinsoku/>
        <w:autoSpaceDE/>
        <w:autoSpaceDN/>
        <w:adjustRightInd/>
        <w:snapToGrid/>
        <w:spacing w:line="560" w:lineRule="exact"/>
        <w:ind w:firstLineChars="200" w:firstLine="560"/>
        <w:textAlignment w:val="auto"/>
        <w:rPr>
          <w:rFonts w:ascii="仿宋" w:eastAsia="仿宋_GB2312" w:hAnsi="仿宋" w:cs="Times New Roman"/>
          <w:color w:val="auto"/>
          <w:sz w:val="28"/>
          <w:szCs w:val="16"/>
        </w:rPr>
      </w:pPr>
      <w:r>
        <w:rPr>
          <w:rFonts w:ascii="仿宋" w:eastAsia="仿宋_GB2312" w:hAnsi="仿宋" w:cs="Times New Roman" w:hint="eastAsia"/>
          <w:color w:val="auto"/>
          <w:sz w:val="28"/>
          <w:szCs w:val="16"/>
          <w:lang w:val="zh-CN"/>
        </w:rPr>
        <w:t>详细通讯地址及电话：</w:t>
      </w:r>
    </w:p>
    <w:p w:rsidR="003812CC" w:rsidRDefault="003812CC">
      <w:pPr>
        <w:widowControl w:val="0"/>
        <w:kinsoku/>
        <w:autoSpaceDE/>
        <w:autoSpaceDN/>
        <w:adjustRightInd/>
        <w:snapToGrid/>
        <w:spacing w:line="560" w:lineRule="exact"/>
        <w:ind w:firstLineChars="200" w:firstLine="643"/>
        <w:textAlignment w:val="auto"/>
        <w:rPr>
          <w:rFonts w:ascii="仿宋" w:eastAsia="仿宋_GB2312" w:hAnsi="仿宋" w:cs="Times New Roman"/>
          <w:b/>
          <w:color w:val="auto"/>
          <w:sz w:val="32"/>
          <w:szCs w:val="18"/>
        </w:rPr>
      </w:pPr>
    </w:p>
    <w:p w:rsidR="003812CC" w:rsidRDefault="00F8343D">
      <w:pPr>
        <w:widowControl w:val="0"/>
        <w:kinsoku/>
        <w:autoSpaceDE/>
        <w:autoSpaceDN/>
        <w:adjustRightInd/>
        <w:snapToGrid/>
        <w:spacing w:line="560" w:lineRule="exact"/>
        <w:ind w:firstLineChars="200" w:firstLine="643"/>
        <w:textAlignment w:val="auto"/>
        <w:rPr>
          <w:rFonts w:ascii="仿宋" w:eastAsia="仿宋_GB2312" w:hAnsi="仿宋" w:cs="Times New Roman"/>
          <w:b/>
          <w:color w:val="auto"/>
          <w:sz w:val="32"/>
          <w:szCs w:val="18"/>
        </w:rPr>
      </w:pPr>
      <w:r>
        <w:rPr>
          <w:rFonts w:ascii="仿宋" w:eastAsia="仿宋_GB2312" w:hAnsi="仿宋" w:cs="Times New Roman" w:hint="eastAsia"/>
          <w:b/>
          <w:color w:val="auto"/>
          <w:sz w:val="32"/>
          <w:szCs w:val="18"/>
        </w:rPr>
        <w:t>（附委托人、被委托人身份证复印件）</w:t>
      </w:r>
    </w:p>
    <w:p w:rsidR="003812CC" w:rsidRDefault="003812CC">
      <w:pPr>
        <w:widowControl w:val="0"/>
        <w:kinsoku/>
        <w:autoSpaceDE/>
        <w:autoSpaceDN/>
        <w:adjustRightInd/>
        <w:snapToGrid/>
        <w:spacing w:line="560" w:lineRule="exact"/>
        <w:ind w:firstLineChars="200" w:firstLine="560"/>
        <w:textAlignment w:val="auto"/>
        <w:rPr>
          <w:rFonts w:ascii="仿宋" w:eastAsia="仿宋_GB2312" w:hAnsi="仿宋" w:cs="Times New Roman"/>
          <w:color w:val="auto"/>
          <w:sz w:val="28"/>
          <w:szCs w:val="28"/>
        </w:rPr>
      </w:pPr>
    </w:p>
    <w:p w:rsidR="003812CC" w:rsidRDefault="003812CC">
      <w:pPr>
        <w:widowControl w:val="0"/>
        <w:kinsoku/>
        <w:autoSpaceDE/>
        <w:autoSpaceDN/>
        <w:adjustRightInd/>
        <w:snapToGrid/>
        <w:spacing w:line="560" w:lineRule="exact"/>
        <w:ind w:firstLineChars="200" w:firstLine="560"/>
        <w:textAlignment w:val="auto"/>
        <w:rPr>
          <w:rFonts w:ascii="仿宋" w:eastAsia="仿宋_GB2312" w:hAnsi="仿宋" w:cs="Times New Roman"/>
          <w:color w:val="auto"/>
          <w:sz w:val="28"/>
          <w:szCs w:val="28"/>
        </w:rPr>
      </w:pPr>
    </w:p>
    <w:p w:rsidR="003812CC" w:rsidRDefault="003812CC">
      <w:pPr>
        <w:widowControl w:val="0"/>
        <w:kinsoku/>
        <w:autoSpaceDE/>
        <w:autoSpaceDN/>
        <w:adjustRightInd/>
        <w:snapToGrid/>
        <w:spacing w:line="560" w:lineRule="exact"/>
        <w:ind w:firstLineChars="200" w:firstLine="560"/>
        <w:textAlignment w:val="auto"/>
        <w:rPr>
          <w:rFonts w:ascii="仿宋" w:eastAsia="仿宋_GB2312" w:hAnsi="仿宋" w:cs="Times New Roman"/>
          <w:color w:val="auto"/>
          <w:sz w:val="28"/>
          <w:szCs w:val="28"/>
        </w:rPr>
      </w:pPr>
    </w:p>
    <w:p w:rsidR="003812CC" w:rsidRDefault="003812CC">
      <w:pPr>
        <w:widowControl w:val="0"/>
        <w:kinsoku/>
        <w:autoSpaceDE/>
        <w:autoSpaceDN/>
        <w:adjustRightInd/>
        <w:snapToGrid/>
        <w:spacing w:line="560" w:lineRule="exact"/>
        <w:ind w:firstLineChars="200" w:firstLine="560"/>
        <w:textAlignment w:val="auto"/>
        <w:rPr>
          <w:rFonts w:ascii="仿宋" w:eastAsia="仿宋_GB2312" w:hAnsi="仿宋" w:cs="Times New Roman"/>
          <w:color w:val="auto"/>
          <w:sz w:val="28"/>
          <w:szCs w:val="28"/>
        </w:rPr>
      </w:pPr>
    </w:p>
    <w:p w:rsidR="003812CC" w:rsidRDefault="003812CC">
      <w:pPr>
        <w:widowControl w:val="0"/>
        <w:kinsoku/>
        <w:autoSpaceDE/>
        <w:autoSpaceDN/>
        <w:adjustRightInd/>
        <w:snapToGrid/>
        <w:spacing w:line="560" w:lineRule="exact"/>
        <w:ind w:firstLineChars="200" w:firstLine="560"/>
        <w:textAlignment w:val="auto"/>
        <w:rPr>
          <w:rFonts w:ascii="仿宋" w:eastAsia="仿宋_GB2312" w:hAnsi="仿宋" w:cs="Times New Roman"/>
          <w:color w:val="auto"/>
          <w:sz w:val="28"/>
          <w:szCs w:val="28"/>
        </w:rPr>
      </w:pPr>
    </w:p>
    <w:p w:rsidR="003812CC" w:rsidRDefault="003812CC">
      <w:pPr>
        <w:widowControl w:val="0"/>
        <w:kinsoku/>
        <w:autoSpaceDE/>
        <w:autoSpaceDN/>
        <w:adjustRightInd/>
        <w:snapToGrid/>
        <w:spacing w:line="560" w:lineRule="exact"/>
        <w:ind w:firstLineChars="200" w:firstLine="560"/>
        <w:textAlignment w:val="auto"/>
        <w:rPr>
          <w:rFonts w:ascii="仿宋" w:eastAsia="仿宋_GB2312" w:hAnsi="仿宋" w:cs="Times New Roman"/>
          <w:color w:val="auto"/>
          <w:sz w:val="28"/>
          <w:szCs w:val="28"/>
        </w:rPr>
      </w:pPr>
    </w:p>
    <w:p w:rsidR="003812CC" w:rsidRDefault="003812CC">
      <w:pPr>
        <w:widowControl w:val="0"/>
        <w:kinsoku/>
        <w:autoSpaceDE/>
        <w:autoSpaceDN/>
        <w:adjustRightInd/>
        <w:snapToGrid/>
        <w:spacing w:line="560" w:lineRule="exact"/>
        <w:ind w:firstLineChars="200" w:firstLine="560"/>
        <w:textAlignment w:val="auto"/>
        <w:rPr>
          <w:rFonts w:ascii="仿宋" w:eastAsia="仿宋_GB2312" w:hAnsi="仿宋" w:cs="Times New Roman"/>
          <w:color w:val="auto"/>
          <w:sz w:val="28"/>
          <w:szCs w:val="28"/>
        </w:rPr>
        <w:sectPr w:rsidR="003812CC">
          <w:pgSz w:w="11906" w:h="16838"/>
          <w:pgMar w:top="1440" w:right="1800" w:bottom="1440" w:left="1800" w:header="851" w:footer="992" w:gutter="0"/>
          <w:cols w:space="425"/>
          <w:docGrid w:type="lines" w:linePitch="312"/>
        </w:sectPr>
      </w:pPr>
    </w:p>
    <w:p w:rsidR="003812CC" w:rsidRDefault="00F8343D">
      <w:pPr>
        <w:widowControl w:val="0"/>
        <w:kinsoku/>
        <w:autoSpaceDE/>
        <w:autoSpaceDN/>
        <w:adjustRightInd/>
        <w:snapToGrid/>
        <w:spacing w:line="560" w:lineRule="exact"/>
        <w:jc w:val="both"/>
        <w:textAlignment w:val="auto"/>
        <w:rPr>
          <w:rFonts w:ascii="仿宋" w:eastAsia="仿宋_GB2312" w:hAnsi="仿宋" w:cs="Times New Roman"/>
          <w:color w:val="auto"/>
          <w:sz w:val="32"/>
          <w:szCs w:val="18"/>
        </w:rPr>
      </w:pPr>
      <w:r>
        <w:rPr>
          <w:rFonts w:ascii="仿宋" w:eastAsia="仿宋_GB2312" w:hAnsi="仿宋" w:cs="Times New Roman" w:hint="eastAsia"/>
          <w:color w:val="auto"/>
          <w:sz w:val="32"/>
          <w:szCs w:val="18"/>
        </w:rPr>
        <w:lastRenderedPageBreak/>
        <w:t>附件</w:t>
      </w:r>
      <w:r>
        <w:rPr>
          <w:rFonts w:ascii="仿宋" w:eastAsia="仿宋_GB2312" w:hAnsi="仿宋" w:cs="Times New Roman"/>
          <w:color w:val="auto"/>
          <w:sz w:val="32"/>
          <w:szCs w:val="18"/>
        </w:rPr>
        <w:t>3</w:t>
      </w:r>
      <w:r>
        <w:rPr>
          <w:rFonts w:ascii="仿宋" w:eastAsia="仿宋_GB2312" w:hAnsi="仿宋" w:cs="Times New Roman" w:hint="eastAsia"/>
          <w:color w:val="auto"/>
          <w:sz w:val="32"/>
          <w:szCs w:val="18"/>
        </w:rPr>
        <w:t>：</w:t>
      </w:r>
    </w:p>
    <w:p w:rsidR="003812CC" w:rsidRDefault="00F8343D">
      <w:pPr>
        <w:keepLines/>
        <w:widowControl w:val="0"/>
        <w:kinsoku/>
        <w:autoSpaceDE/>
        <w:autoSpaceDN/>
        <w:adjustRightInd/>
        <w:snapToGrid/>
        <w:spacing w:line="560" w:lineRule="exact"/>
        <w:jc w:val="center"/>
        <w:textAlignment w:val="auto"/>
        <w:outlineLvl w:val="1"/>
        <w:rPr>
          <w:rFonts w:ascii="Times New Roman" w:eastAsia="楷体_GB2312" w:hAnsi="Times New Roman" w:cs="Times New Roman"/>
          <w:b/>
          <w:color w:val="auto"/>
          <w:kern w:val="2"/>
          <w:sz w:val="32"/>
          <w:szCs w:val="22"/>
        </w:rPr>
      </w:pPr>
      <w:r>
        <w:rPr>
          <w:rFonts w:ascii="Times New Roman" w:eastAsia="楷体_GB2312" w:hAnsi="Times New Roman" w:cs="Times New Roman" w:hint="eastAsia"/>
          <w:b/>
          <w:color w:val="auto"/>
          <w:kern w:val="2"/>
          <w:sz w:val="32"/>
          <w:szCs w:val="22"/>
        </w:rPr>
        <w:t>报</w:t>
      </w:r>
      <w:r>
        <w:rPr>
          <w:rFonts w:ascii="Times New Roman" w:eastAsia="楷体_GB2312" w:hAnsi="Times New Roman" w:cs="Times New Roman"/>
          <w:b/>
          <w:color w:val="auto"/>
          <w:kern w:val="2"/>
          <w:sz w:val="32"/>
          <w:szCs w:val="22"/>
        </w:rPr>
        <w:t xml:space="preserve">  </w:t>
      </w:r>
      <w:r>
        <w:rPr>
          <w:rFonts w:ascii="Times New Roman" w:eastAsia="楷体_GB2312" w:hAnsi="Times New Roman" w:cs="Times New Roman" w:hint="eastAsia"/>
          <w:b/>
          <w:color w:val="auto"/>
          <w:kern w:val="2"/>
          <w:sz w:val="32"/>
          <w:szCs w:val="22"/>
        </w:rPr>
        <w:t>价</w:t>
      </w:r>
      <w:r>
        <w:rPr>
          <w:rFonts w:ascii="Times New Roman" w:eastAsia="楷体_GB2312" w:hAnsi="Times New Roman" w:cs="Times New Roman"/>
          <w:b/>
          <w:color w:val="auto"/>
          <w:kern w:val="2"/>
          <w:sz w:val="32"/>
          <w:szCs w:val="22"/>
        </w:rPr>
        <w:t xml:space="preserve">  </w:t>
      </w:r>
      <w:r>
        <w:rPr>
          <w:rFonts w:ascii="Times New Roman" w:eastAsia="楷体_GB2312" w:hAnsi="Times New Roman" w:cs="Times New Roman" w:hint="eastAsia"/>
          <w:b/>
          <w:color w:val="auto"/>
          <w:kern w:val="2"/>
          <w:sz w:val="32"/>
          <w:szCs w:val="22"/>
        </w:rPr>
        <w:t>单</w:t>
      </w:r>
    </w:p>
    <w:tbl>
      <w:tblPr>
        <w:tblStyle w:val="11"/>
        <w:tblW w:w="0" w:type="auto"/>
        <w:tblLook w:val="04A0" w:firstRow="1" w:lastRow="0" w:firstColumn="1" w:lastColumn="0" w:noHBand="0" w:noVBand="1"/>
      </w:tblPr>
      <w:tblGrid>
        <w:gridCol w:w="874"/>
        <w:gridCol w:w="2727"/>
        <w:gridCol w:w="1008"/>
        <w:gridCol w:w="1008"/>
        <w:gridCol w:w="1220"/>
        <w:gridCol w:w="1528"/>
      </w:tblGrid>
      <w:tr w:rsidR="003812CC">
        <w:trPr>
          <w:trHeight w:val="1003"/>
        </w:trPr>
        <w:tc>
          <w:tcPr>
            <w:tcW w:w="874" w:type="dxa"/>
            <w:vAlign w:val="center"/>
          </w:tcPr>
          <w:p w:rsidR="003812CC" w:rsidRDefault="00F8343D">
            <w:pPr>
              <w:widowControl w:val="0"/>
              <w:kinsoku/>
              <w:autoSpaceDE/>
              <w:autoSpaceDN/>
              <w:adjustRightInd/>
              <w:snapToGrid/>
              <w:jc w:val="center"/>
              <w:textAlignment w:val="auto"/>
              <w:rPr>
                <w:rFonts w:ascii="仿宋" w:eastAsia="仿宋" w:hAnsi="仿宋" w:cs="Times New Roman"/>
                <w:color w:val="auto"/>
                <w:sz w:val="24"/>
                <w:szCs w:val="24"/>
              </w:rPr>
            </w:pPr>
            <w:r>
              <w:rPr>
                <w:rFonts w:ascii="仿宋" w:eastAsia="仿宋_GB2312" w:hAnsi="仿宋" w:cs="Times New Roman" w:hint="eastAsia"/>
                <w:color w:val="auto"/>
                <w:sz w:val="24"/>
                <w:szCs w:val="24"/>
              </w:rPr>
              <w:t>序号</w:t>
            </w:r>
          </w:p>
        </w:tc>
        <w:tc>
          <w:tcPr>
            <w:tcW w:w="2727" w:type="dxa"/>
            <w:vAlign w:val="center"/>
          </w:tcPr>
          <w:p w:rsidR="003812CC" w:rsidRDefault="00F8343D">
            <w:pPr>
              <w:widowControl w:val="0"/>
              <w:kinsoku/>
              <w:autoSpaceDE/>
              <w:autoSpaceDN/>
              <w:adjustRightInd/>
              <w:snapToGrid/>
              <w:jc w:val="center"/>
              <w:textAlignment w:val="auto"/>
              <w:rPr>
                <w:rFonts w:ascii="仿宋" w:eastAsia="仿宋" w:hAnsi="仿宋" w:cs="Times New Roman"/>
                <w:color w:val="auto"/>
                <w:sz w:val="24"/>
                <w:szCs w:val="24"/>
              </w:rPr>
            </w:pPr>
            <w:r>
              <w:rPr>
                <w:rFonts w:ascii="仿宋" w:eastAsia="仿宋_GB2312" w:hAnsi="仿宋" w:cs="宋体" w:hint="eastAsia"/>
                <w:color w:val="auto"/>
                <w:sz w:val="24"/>
                <w:szCs w:val="24"/>
              </w:rPr>
              <w:t>工作内容</w:t>
            </w:r>
          </w:p>
        </w:tc>
        <w:tc>
          <w:tcPr>
            <w:tcW w:w="1008" w:type="dxa"/>
            <w:vAlign w:val="center"/>
          </w:tcPr>
          <w:p w:rsidR="003812CC" w:rsidRDefault="00F8343D">
            <w:pPr>
              <w:widowControl w:val="0"/>
              <w:kinsoku/>
              <w:autoSpaceDE/>
              <w:autoSpaceDN/>
              <w:adjustRightInd/>
              <w:snapToGrid/>
              <w:jc w:val="center"/>
              <w:textAlignment w:val="auto"/>
              <w:rPr>
                <w:rFonts w:ascii="仿宋" w:eastAsia="仿宋" w:hAnsi="仿宋" w:cs="Times New Roman"/>
                <w:color w:val="auto"/>
                <w:sz w:val="24"/>
                <w:szCs w:val="24"/>
              </w:rPr>
            </w:pPr>
            <w:r>
              <w:rPr>
                <w:rFonts w:ascii="仿宋" w:eastAsia="仿宋_GB2312" w:hAnsi="仿宋" w:cs="宋体" w:hint="eastAsia"/>
                <w:color w:val="auto"/>
                <w:sz w:val="24"/>
                <w:szCs w:val="24"/>
              </w:rPr>
              <w:t>数量</w:t>
            </w:r>
            <w:r>
              <w:rPr>
                <w:rFonts w:ascii="仿宋" w:eastAsia="仿宋_GB2312" w:hAnsi="仿宋" w:cs="宋体"/>
                <w:color w:val="auto"/>
                <w:sz w:val="24"/>
                <w:szCs w:val="24"/>
              </w:rPr>
              <w:br/>
            </w:r>
            <w:r>
              <w:rPr>
                <w:rFonts w:ascii="仿宋" w:eastAsia="仿宋_GB2312" w:hAnsi="仿宋" w:cs="宋体" w:hint="eastAsia"/>
                <w:color w:val="auto"/>
                <w:sz w:val="24"/>
                <w:szCs w:val="24"/>
              </w:rPr>
              <w:t>（项）</w:t>
            </w:r>
          </w:p>
        </w:tc>
        <w:tc>
          <w:tcPr>
            <w:tcW w:w="1008" w:type="dxa"/>
            <w:vAlign w:val="center"/>
          </w:tcPr>
          <w:p w:rsidR="003812CC" w:rsidRDefault="00F8343D">
            <w:pPr>
              <w:widowControl w:val="0"/>
              <w:kinsoku/>
              <w:autoSpaceDE/>
              <w:autoSpaceDN/>
              <w:adjustRightInd/>
              <w:snapToGrid/>
              <w:jc w:val="center"/>
              <w:textAlignment w:val="auto"/>
              <w:rPr>
                <w:rFonts w:ascii="仿宋" w:eastAsia="仿宋" w:hAnsi="仿宋" w:cs="Times New Roman"/>
                <w:color w:val="auto"/>
                <w:sz w:val="24"/>
                <w:szCs w:val="24"/>
              </w:rPr>
            </w:pPr>
            <w:r>
              <w:rPr>
                <w:rFonts w:ascii="仿宋" w:eastAsia="仿宋_GB2312" w:hAnsi="仿宋" w:cs="宋体" w:hint="eastAsia"/>
                <w:color w:val="auto"/>
                <w:sz w:val="24"/>
                <w:szCs w:val="24"/>
              </w:rPr>
              <w:t>单价</w:t>
            </w:r>
            <w:r>
              <w:rPr>
                <w:rFonts w:ascii="仿宋" w:eastAsia="仿宋_GB2312" w:hAnsi="仿宋" w:cs="宋体"/>
                <w:color w:val="auto"/>
                <w:sz w:val="24"/>
                <w:szCs w:val="24"/>
              </w:rPr>
              <w:br/>
            </w:r>
            <w:r>
              <w:rPr>
                <w:rFonts w:ascii="仿宋" w:eastAsia="仿宋_GB2312" w:hAnsi="仿宋" w:cs="宋体" w:hint="eastAsia"/>
                <w:color w:val="auto"/>
                <w:sz w:val="24"/>
                <w:szCs w:val="24"/>
              </w:rPr>
              <w:t>（元）</w:t>
            </w:r>
          </w:p>
        </w:tc>
        <w:tc>
          <w:tcPr>
            <w:tcW w:w="1220" w:type="dxa"/>
            <w:vAlign w:val="center"/>
          </w:tcPr>
          <w:p w:rsidR="003812CC" w:rsidRDefault="00F8343D">
            <w:pPr>
              <w:widowControl w:val="0"/>
              <w:kinsoku/>
              <w:autoSpaceDE/>
              <w:autoSpaceDN/>
              <w:adjustRightInd/>
              <w:snapToGrid/>
              <w:jc w:val="center"/>
              <w:textAlignment w:val="auto"/>
              <w:rPr>
                <w:rFonts w:ascii="仿宋" w:eastAsia="仿宋" w:hAnsi="仿宋" w:cs="Times New Roman"/>
                <w:color w:val="auto"/>
                <w:sz w:val="24"/>
                <w:szCs w:val="24"/>
              </w:rPr>
            </w:pPr>
            <w:r>
              <w:rPr>
                <w:rFonts w:ascii="仿宋" w:eastAsia="仿宋_GB2312" w:hAnsi="仿宋" w:cs="宋体" w:hint="eastAsia"/>
                <w:color w:val="auto"/>
                <w:sz w:val="24"/>
                <w:szCs w:val="24"/>
              </w:rPr>
              <w:t>小计</w:t>
            </w:r>
            <w:r>
              <w:rPr>
                <w:rFonts w:ascii="仿宋" w:eastAsia="仿宋_GB2312" w:hAnsi="仿宋" w:cs="宋体"/>
                <w:color w:val="auto"/>
                <w:sz w:val="24"/>
                <w:szCs w:val="24"/>
              </w:rPr>
              <w:br/>
            </w:r>
            <w:r>
              <w:rPr>
                <w:rFonts w:ascii="仿宋" w:eastAsia="仿宋_GB2312" w:hAnsi="仿宋" w:cs="宋体" w:hint="eastAsia"/>
                <w:color w:val="auto"/>
                <w:sz w:val="24"/>
                <w:szCs w:val="24"/>
              </w:rPr>
              <w:t>（元）</w:t>
            </w:r>
          </w:p>
        </w:tc>
        <w:tc>
          <w:tcPr>
            <w:tcW w:w="1528" w:type="dxa"/>
            <w:vAlign w:val="center"/>
          </w:tcPr>
          <w:p w:rsidR="003812CC" w:rsidRDefault="00F8343D">
            <w:pPr>
              <w:widowControl w:val="0"/>
              <w:kinsoku/>
              <w:autoSpaceDE/>
              <w:autoSpaceDN/>
              <w:adjustRightInd/>
              <w:snapToGrid/>
              <w:jc w:val="center"/>
              <w:textAlignment w:val="auto"/>
              <w:rPr>
                <w:rFonts w:ascii="仿宋" w:eastAsia="仿宋_GB2312" w:hAnsi="仿宋" w:cs="Times New Roman"/>
                <w:color w:val="auto"/>
                <w:sz w:val="24"/>
                <w:szCs w:val="24"/>
              </w:rPr>
            </w:pPr>
            <w:r>
              <w:rPr>
                <w:rFonts w:ascii="仿宋" w:eastAsia="仿宋_GB2312" w:hAnsi="仿宋" w:cs="宋体" w:hint="eastAsia"/>
                <w:color w:val="auto"/>
                <w:sz w:val="24"/>
                <w:szCs w:val="24"/>
              </w:rPr>
              <w:t>备注</w:t>
            </w:r>
          </w:p>
        </w:tc>
      </w:tr>
      <w:tr w:rsidR="003812CC">
        <w:trPr>
          <w:trHeight w:val="967"/>
        </w:trPr>
        <w:tc>
          <w:tcPr>
            <w:tcW w:w="874" w:type="dxa"/>
            <w:vAlign w:val="center"/>
          </w:tcPr>
          <w:p w:rsidR="003812CC" w:rsidRDefault="00F8343D">
            <w:pPr>
              <w:widowControl w:val="0"/>
              <w:kinsoku/>
              <w:autoSpaceDE/>
              <w:autoSpaceDN/>
              <w:adjustRightInd/>
              <w:snapToGrid/>
              <w:textAlignment w:val="auto"/>
              <w:rPr>
                <w:rFonts w:ascii="仿宋" w:eastAsia="仿宋" w:hAnsi="仿宋" w:cs="Times New Roman"/>
                <w:color w:val="auto"/>
                <w:sz w:val="24"/>
                <w:szCs w:val="24"/>
              </w:rPr>
            </w:pPr>
            <w:r>
              <w:rPr>
                <w:rFonts w:ascii="仿宋" w:eastAsia="仿宋_GB2312" w:hAnsi="仿宋" w:cs="Times New Roman"/>
                <w:color w:val="auto"/>
                <w:sz w:val="24"/>
                <w:szCs w:val="24"/>
              </w:rPr>
              <w:t>1</w:t>
            </w:r>
          </w:p>
        </w:tc>
        <w:tc>
          <w:tcPr>
            <w:tcW w:w="2727" w:type="dxa"/>
            <w:vAlign w:val="center"/>
          </w:tcPr>
          <w:p w:rsidR="003812CC" w:rsidRDefault="003812CC">
            <w:pPr>
              <w:widowControl w:val="0"/>
              <w:kinsoku/>
              <w:autoSpaceDE/>
              <w:autoSpaceDN/>
              <w:adjustRightInd/>
              <w:snapToGrid/>
              <w:textAlignment w:val="auto"/>
              <w:rPr>
                <w:rFonts w:ascii="仿宋" w:eastAsia="仿宋" w:hAnsi="仿宋" w:cs="Times New Roman"/>
                <w:color w:val="auto"/>
                <w:sz w:val="24"/>
                <w:szCs w:val="24"/>
              </w:rPr>
            </w:pPr>
          </w:p>
        </w:tc>
        <w:tc>
          <w:tcPr>
            <w:tcW w:w="1008" w:type="dxa"/>
            <w:vAlign w:val="center"/>
          </w:tcPr>
          <w:p w:rsidR="003812CC" w:rsidRDefault="003812CC">
            <w:pPr>
              <w:widowControl w:val="0"/>
              <w:kinsoku/>
              <w:autoSpaceDE/>
              <w:autoSpaceDN/>
              <w:adjustRightInd/>
              <w:snapToGrid/>
              <w:textAlignment w:val="auto"/>
              <w:rPr>
                <w:rFonts w:ascii="仿宋" w:eastAsia="仿宋" w:hAnsi="仿宋" w:cs="Times New Roman"/>
                <w:color w:val="auto"/>
                <w:sz w:val="24"/>
                <w:szCs w:val="24"/>
              </w:rPr>
            </w:pPr>
          </w:p>
        </w:tc>
        <w:tc>
          <w:tcPr>
            <w:tcW w:w="1008" w:type="dxa"/>
            <w:vAlign w:val="center"/>
          </w:tcPr>
          <w:p w:rsidR="003812CC" w:rsidRDefault="003812CC">
            <w:pPr>
              <w:widowControl w:val="0"/>
              <w:kinsoku/>
              <w:autoSpaceDE/>
              <w:autoSpaceDN/>
              <w:adjustRightInd/>
              <w:snapToGrid/>
              <w:textAlignment w:val="auto"/>
              <w:rPr>
                <w:rFonts w:ascii="仿宋" w:eastAsia="仿宋" w:hAnsi="仿宋" w:cs="Times New Roman"/>
                <w:color w:val="auto"/>
                <w:sz w:val="24"/>
                <w:szCs w:val="24"/>
              </w:rPr>
            </w:pPr>
          </w:p>
        </w:tc>
        <w:tc>
          <w:tcPr>
            <w:tcW w:w="1220" w:type="dxa"/>
            <w:vAlign w:val="center"/>
          </w:tcPr>
          <w:p w:rsidR="003812CC" w:rsidRDefault="003812CC">
            <w:pPr>
              <w:widowControl w:val="0"/>
              <w:kinsoku/>
              <w:autoSpaceDE/>
              <w:autoSpaceDN/>
              <w:adjustRightInd/>
              <w:snapToGrid/>
              <w:textAlignment w:val="auto"/>
              <w:rPr>
                <w:rFonts w:ascii="仿宋" w:eastAsia="仿宋" w:hAnsi="仿宋" w:cs="Times New Roman"/>
                <w:color w:val="auto"/>
                <w:sz w:val="24"/>
                <w:szCs w:val="24"/>
              </w:rPr>
            </w:pPr>
          </w:p>
        </w:tc>
        <w:tc>
          <w:tcPr>
            <w:tcW w:w="1528" w:type="dxa"/>
            <w:vAlign w:val="center"/>
          </w:tcPr>
          <w:p w:rsidR="003812CC" w:rsidRDefault="003812CC">
            <w:pPr>
              <w:widowControl w:val="0"/>
              <w:kinsoku/>
              <w:autoSpaceDE/>
              <w:autoSpaceDN/>
              <w:adjustRightInd/>
              <w:snapToGrid/>
              <w:textAlignment w:val="auto"/>
              <w:rPr>
                <w:rFonts w:ascii="仿宋" w:eastAsia="仿宋_GB2312" w:hAnsi="仿宋" w:cs="Times New Roman"/>
                <w:color w:val="auto"/>
                <w:sz w:val="24"/>
                <w:szCs w:val="24"/>
              </w:rPr>
            </w:pPr>
          </w:p>
        </w:tc>
      </w:tr>
      <w:tr w:rsidR="003812CC">
        <w:trPr>
          <w:trHeight w:val="931"/>
        </w:trPr>
        <w:tc>
          <w:tcPr>
            <w:tcW w:w="874" w:type="dxa"/>
            <w:vAlign w:val="center"/>
          </w:tcPr>
          <w:p w:rsidR="003812CC" w:rsidRDefault="00F8343D">
            <w:pPr>
              <w:widowControl w:val="0"/>
              <w:kinsoku/>
              <w:autoSpaceDE/>
              <w:autoSpaceDN/>
              <w:adjustRightInd/>
              <w:snapToGrid/>
              <w:textAlignment w:val="auto"/>
              <w:rPr>
                <w:rFonts w:ascii="仿宋" w:eastAsia="仿宋" w:hAnsi="仿宋" w:cs="Times New Roman"/>
                <w:color w:val="auto"/>
                <w:sz w:val="24"/>
                <w:szCs w:val="24"/>
              </w:rPr>
            </w:pPr>
            <w:r>
              <w:rPr>
                <w:rFonts w:ascii="仿宋" w:eastAsia="仿宋_GB2312" w:hAnsi="仿宋" w:cs="Times New Roman"/>
                <w:color w:val="auto"/>
                <w:sz w:val="24"/>
                <w:szCs w:val="24"/>
              </w:rPr>
              <w:t>2</w:t>
            </w:r>
          </w:p>
        </w:tc>
        <w:tc>
          <w:tcPr>
            <w:tcW w:w="2727" w:type="dxa"/>
            <w:vAlign w:val="center"/>
          </w:tcPr>
          <w:p w:rsidR="003812CC" w:rsidRDefault="003812CC">
            <w:pPr>
              <w:widowControl w:val="0"/>
              <w:kinsoku/>
              <w:autoSpaceDE/>
              <w:autoSpaceDN/>
              <w:adjustRightInd/>
              <w:snapToGrid/>
              <w:textAlignment w:val="auto"/>
              <w:rPr>
                <w:rFonts w:ascii="仿宋" w:eastAsia="仿宋" w:hAnsi="仿宋" w:cs="Times New Roman"/>
                <w:color w:val="auto"/>
                <w:sz w:val="24"/>
                <w:szCs w:val="24"/>
              </w:rPr>
            </w:pPr>
          </w:p>
        </w:tc>
        <w:tc>
          <w:tcPr>
            <w:tcW w:w="1008" w:type="dxa"/>
            <w:vAlign w:val="center"/>
          </w:tcPr>
          <w:p w:rsidR="003812CC" w:rsidRDefault="003812CC">
            <w:pPr>
              <w:widowControl w:val="0"/>
              <w:kinsoku/>
              <w:autoSpaceDE/>
              <w:autoSpaceDN/>
              <w:adjustRightInd/>
              <w:snapToGrid/>
              <w:textAlignment w:val="auto"/>
              <w:rPr>
                <w:rFonts w:ascii="仿宋" w:eastAsia="仿宋" w:hAnsi="仿宋" w:cs="Times New Roman"/>
                <w:color w:val="auto"/>
                <w:sz w:val="24"/>
                <w:szCs w:val="24"/>
              </w:rPr>
            </w:pPr>
          </w:p>
        </w:tc>
        <w:tc>
          <w:tcPr>
            <w:tcW w:w="1008" w:type="dxa"/>
            <w:vAlign w:val="center"/>
          </w:tcPr>
          <w:p w:rsidR="003812CC" w:rsidRDefault="003812CC">
            <w:pPr>
              <w:widowControl w:val="0"/>
              <w:kinsoku/>
              <w:autoSpaceDE/>
              <w:autoSpaceDN/>
              <w:adjustRightInd/>
              <w:snapToGrid/>
              <w:textAlignment w:val="auto"/>
              <w:rPr>
                <w:rFonts w:ascii="仿宋" w:eastAsia="仿宋" w:hAnsi="仿宋" w:cs="Times New Roman"/>
                <w:color w:val="auto"/>
                <w:sz w:val="24"/>
                <w:szCs w:val="24"/>
              </w:rPr>
            </w:pPr>
          </w:p>
        </w:tc>
        <w:tc>
          <w:tcPr>
            <w:tcW w:w="1220" w:type="dxa"/>
            <w:vAlign w:val="center"/>
          </w:tcPr>
          <w:p w:rsidR="003812CC" w:rsidRDefault="003812CC">
            <w:pPr>
              <w:widowControl w:val="0"/>
              <w:kinsoku/>
              <w:autoSpaceDE/>
              <w:autoSpaceDN/>
              <w:adjustRightInd/>
              <w:snapToGrid/>
              <w:textAlignment w:val="auto"/>
              <w:rPr>
                <w:rFonts w:ascii="仿宋" w:eastAsia="仿宋" w:hAnsi="仿宋" w:cs="Times New Roman"/>
                <w:color w:val="auto"/>
                <w:sz w:val="24"/>
                <w:szCs w:val="24"/>
              </w:rPr>
            </w:pPr>
          </w:p>
        </w:tc>
        <w:tc>
          <w:tcPr>
            <w:tcW w:w="1528" w:type="dxa"/>
            <w:vAlign w:val="center"/>
          </w:tcPr>
          <w:p w:rsidR="003812CC" w:rsidRDefault="003812CC">
            <w:pPr>
              <w:widowControl w:val="0"/>
              <w:kinsoku/>
              <w:autoSpaceDE/>
              <w:autoSpaceDN/>
              <w:adjustRightInd/>
              <w:snapToGrid/>
              <w:textAlignment w:val="auto"/>
              <w:rPr>
                <w:rFonts w:ascii="仿宋" w:eastAsia="仿宋_GB2312" w:hAnsi="仿宋" w:cs="Times New Roman"/>
                <w:color w:val="auto"/>
                <w:sz w:val="24"/>
                <w:szCs w:val="24"/>
              </w:rPr>
            </w:pPr>
          </w:p>
        </w:tc>
      </w:tr>
      <w:tr w:rsidR="003812CC">
        <w:trPr>
          <w:trHeight w:val="967"/>
        </w:trPr>
        <w:tc>
          <w:tcPr>
            <w:tcW w:w="874" w:type="dxa"/>
            <w:vAlign w:val="center"/>
          </w:tcPr>
          <w:p w:rsidR="003812CC" w:rsidRDefault="00F8343D">
            <w:pPr>
              <w:widowControl w:val="0"/>
              <w:kinsoku/>
              <w:autoSpaceDE/>
              <w:autoSpaceDN/>
              <w:adjustRightInd/>
              <w:snapToGrid/>
              <w:textAlignment w:val="auto"/>
              <w:rPr>
                <w:rFonts w:ascii="仿宋" w:eastAsia="仿宋" w:hAnsi="仿宋" w:cs="Times New Roman"/>
                <w:color w:val="auto"/>
                <w:sz w:val="24"/>
                <w:szCs w:val="24"/>
              </w:rPr>
            </w:pPr>
            <w:r>
              <w:rPr>
                <w:rFonts w:ascii="仿宋" w:eastAsia="仿宋_GB2312" w:hAnsi="仿宋" w:cs="Times New Roman"/>
                <w:color w:val="auto"/>
                <w:sz w:val="24"/>
                <w:szCs w:val="24"/>
              </w:rPr>
              <w:t>3</w:t>
            </w:r>
          </w:p>
        </w:tc>
        <w:tc>
          <w:tcPr>
            <w:tcW w:w="2727" w:type="dxa"/>
            <w:vAlign w:val="center"/>
          </w:tcPr>
          <w:p w:rsidR="003812CC" w:rsidRDefault="003812CC">
            <w:pPr>
              <w:widowControl w:val="0"/>
              <w:kinsoku/>
              <w:autoSpaceDE/>
              <w:autoSpaceDN/>
              <w:adjustRightInd/>
              <w:snapToGrid/>
              <w:textAlignment w:val="auto"/>
              <w:rPr>
                <w:rFonts w:ascii="仿宋" w:eastAsia="仿宋" w:hAnsi="仿宋" w:cs="Times New Roman"/>
                <w:color w:val="auto"/>
                <w:sz w:val="24"/>
                <w:szCs w:val="24"/>
              </w:rPr>
            </w:pPr>
          </w:p>
        </w:tc>
        <w:tc>
          <w:tcPr>
            <w:tcW w:w="1008" w:type="dxa"/>
            <w:vAlign w:val="center"/>
          </w:tcPr>
          <w:p w:rsidR="003812CC" w:rsidRDefault="003812CC">
            <w:pPr>
              <w:widowControl w:val="0"/>
              <w:kinsoku/>
              <w:autoSpaceDE/>
              <w:autoSpaceDN/>
              <w:adjustRightInd/>
              <w:snapToGrid/>
              <w:textAlignment w:val="auto"/>
              <w:rPr>
                <w:rFonts w:ascii="仿宋" w:eastAsia="仿宋" w:hAnsi="仿宋" w:cs="Times New Roman"/>
                <w:color w:val="auto"/>
                <w:sz w:val="24"/>
                <w:szCs w:val="24"/>
              </w:rPr>
            </w:pPr>
          </w:p>
        </w:tc>
        <w:tc>
          <w:tcPr>
            <w:tcW w:w="1008" w:type="dxa"/>
            <w:vAlign w:val="center"/>
          </w:tcPr>
          <w:p w:rsidR="003812CC" w:rsidRDefault="003812CC">
            <w:pPr>
              <w:widowControl w:val="0"/>
              <w:kinsoku/>
              <w:autoSpaceDE/>
              <w:autoSpaceDN/>
              <w:adjustRightInd/>
              <w:snapToGrid/>
              <w:textAlignment w:val="auto"/>
              <w:rPr>
                <w:rFonts w:ascii="仿宋" w:eastAsia="仿宋" w:hAnsi="仿宋" w:cs="Times New Roman"/>
                <w:color w:val="auto"/>
                <w:sz w:val="24"/>
                <w:szCs w:val="24"/>
              </w:rPr>
            </w:pPr>
          </w:p>
        </w:tc>
        <w:tc>
          <w:tcPr>
            <w:tcW w:w="1220" w:type="dxa"/>
            <w:vAlign w:val="center"/>
          </w:tcPr>
          <w:p w:rsidR="003812CC" w:rsidRDefault="003812CC">
            <w:pPr>
              <w:widowControl w:val="0"/>
              <w:kinsoku/>
              <w:autoSpaceDE/>
              <w:autoSpaceDN/>
              <w:adjustRightInd/>
              <w:snapToGrid/>
              <w:textAlignment w:val="auto"/>
              <w:rPr>
                <w:rFonts w:ascii="仿宋" w:eastAsia="仿宋" w:hAnsi="仿宋" w:cs="Times New Roman"/>
                <w:color w:val="auto"/>
                <w:sz w:val="24"/>
                <w:szCs w:val="24"/>
              </w:rPr>
            </w:pPr>
          </w:p>
        </w:tc>
        <w:tc>
          <w:tcPr>
            <w:tcW w:w="1528" w:type="dxa"/>
            <w:vAlign w:val="center"/>
          </w:tcPr>
          <w:p w:rsidR="003812CC" w:rsidRDefault="003812CC">
            <w:pPr>
              <w:widowControl w:val="0"/>
              <w:kinsoku/>
              <w:autoSpaceDE/>
              <w:autoSpaceDN/>
              <w:adjustRightInd/>
              <w:snapToGrid/>
              <w:textAlignment w:val="auto"/>
              <w:rPr>
                <w:rFonts w:ascii="仿宋" w:eastAsia="仿宋_GB2312" w:hAnsi="仿宋" w:cs="Times New Roman"/>
                <w:color w:val="auto"/>
                <w:sz w:val="24"/>
                <w:szCs w:val="24"/>
              </w:rPr>
            </w:pPr>
          </w:p>
        </w:tc>
      </w:tr>
      <w:tr w:rsidR="003812CC">
        <w:trPr>
          <w:trHeight w:val="931"/>
        </w:trPr>
        <w:tc>
          <w:tcPr>
            <w:tcW w:w="874" w:type="dxa"/>
            <w:vAlign w:val="center"/>
          </w:tcPr>
          <w:p w:rsidR="003812CC" w:rsidRDefault="00F8343D">
            <w:pPr>
              <w:widowControl w:val="0"/>
              <w:kinsoku/>
              <w:autoSpaceDE/>
              <w:autoSpaceDN/>
              <w:adjustRightInd/>
              <w:snapToGrid/>
              <w:textAlignment w:val="auto"/>
              <w:rPr>
                <w:rFonts w:ascii="仿宋" w:eastAsia="仿宋" w:hAnsi="仿宋" w:cs="Times New Roman"/>
                <w:color w:val="auto"/>
                <w:sz w:val="24"/>
                <w:szCs w:val="24"/>
              </w:rPr>
            </w:pPr>
            <w:r>
              <w:rPr>
                <w:rFonts w:ascii="仿宋" w:eastAsia="仿宋_GB2312" w:hAnsi="仿宋" w:cs="Times New Roman"/>
                <w:color w:val="auto"/>
                <w:sz w:val="24"/>
                <w:szCs w:val="24"/>
              </w:rPr>
              <w:t>4</w:t>
            </w:r>
          </w:p>
        </w:tc>
        <w:tc>
          <w:tcPr>
            <w:tcW w:w="2727" w:type="dxa"/>
            <w:vAlign w:val="center"/>
          </w:tcPr>
          <w:p w:rsidR="003812CC" w:rsidRDefault="003812CC">
            <w:pPr>
              <w:widowControl w:val="0"/>
              <w:kinsoku/>
              <w:autoSpaceDE/>
              <w:autoSpaceDN/>
              <w:adjustRightInd/>
              <w:snapToGrid/>
              <w:textAlignment w:val="auto"/>
              <w:rPr>
                <w:rFonts w:ascii="仿宋" w:eastAsia="仿宋" w:hAnsi="仿宋" w:cs="Times New Roman"/>
                <w:color w:val="auto"/>
                <w:sz w:val="24"/>
                <w:szCs w:val="24"/>
              </w:rPr>
            </w:pPr>
          </w:p>
        </w:tc>
        <w:tc>
          <w:tcPr>
            <w:tcW w:w="1008" w:type="dxa"/>
            <w:vAlign w:val="center"/>
          </w:tcPr>
          <w:p w:rsidR="003812CC" w:rsidRDefault="003812CC">
            <w:pPr>
              <w:widowControl w:val="0"/>
              <w:kinsoku/>
              <w:autoSpaceDE/>
              <w:autoSpaceDN/>
              <w:adjustRightInd/>
              <w:snapToGrid/>
              <w:textAlignment w:val="auto"/>
              <w:rPr>
                <w:rFonts w:ascii="仿宋" w:eastAsia="仿宋" w:hAnsi="仿宋" w:cs="Times New Roman"/>
                <w:color w:val="auto"/>
                <w:sz w:val="24"/>
                <w:szCs w:val="24"/>
              </w:rPr>
            </w:pPr>
          </w:p>
        </w:tc>
        <w:tc>
          <w:tcPr>
            <w:tcW w:w="1008" w:type="dxa"/>
            <w:vAlign w:val="center"/>
          </w:tcPr>
          <w:p w:rsidR="003812CC" w:rsidRDefault="003812CC">
            <w:pPr>
              <w:widowControl w:val="0"/>
              <w:kinsoku/>
              <w:autoSpaceDE/>
              <w:autoSpaceDN/>
              <w:adjustRightInd/>
              <w:snapToGrid/>
              <w:textAlignment w:val="auto"/>
              <w:rPr>
                <w:rFonts w:ascii="仿宋" w:eastAsia="仿宋" w:hAnsi="仿宋" w:cs="Times New Roman"/>
                <w:color w:val="auto"/>
                <w:sz w:val="24"/>
                <w:szCs w:val="24"/>
              </w:rPr>
            </w:pPr>
          </w:p>
        </w:tc>
        <w:tc>
          <w:tcPr>
            <w:tcW w:w="1220" w:type="dxa"/>
            <w:vAlign w:val="center"/>
          </w:tcPr>
          <w:p w:rsidR="003812CC" w:rsidRDefault="003812CC">
            <w:pPr>
              <w:widowControl w:val="0"/>
              <w:kinsoku/>
              <w:autoSpaceDE/>
              <w:autoSpaceDN/>
              <w:adjustRightInd/>
              <w:snapToGrid/>
              <w:textAlignment w:val="auto"/>
              <w:rPr>
                <w:rFonts w:ascii="仿宋" w:eastAsia="仿宋" w:hAnsi="仿宋" w:cs="Times New Roman"/>
                <w:color w:val="auto"/>
                <w:sz w:val="24"/>
                <w:szCs w:val="24"/>
              </w:rPr>
            </w:pPr>
          </w:p>
        </w:tc>
        <w:tc>
          <w:tcPr>
            <w:tcW w:w="1528" w:type="dxa"/>
            <w:vAlign w:val="center"/>
          </w:tcPr>
          <w:p w:rsidR="003812CC" w:rsidRDefault="003812CC">
            <w:pPr>
              <w:widowControl w:val="0"/>
              <w:kinsoku/>
              <w:autoSpaceDE/>
              <w:autoSpaceDN/>
              <w:adjustRightInd/>
              <w:snapToGrid/>
              <w:textAlignment w:val="auto"/>
              <w:rPr>
                <w:rFonts w:ascii="仿宋" w:eastAsia="仿宋_GB2312" w:hAnsi="仿宋" w:cs="Times New Roman"/>
                <w:color w:val="auto"/>
                <w:sz w:val="24"/>
                <w:szCs w:val="24"/>
              </w:rPr>
            </w:pPr>
          </w:p>
        </w:tc>
      </w:tr>
      <w:tr w:rsidR="003812CC">
        <w:trPr>
          <w:trHeight w:val="1039"/>
        </w:trPr>
        <w:tc>
          <w:tcPr>
            <w:tcW w:w="3601" w:type="dxa"/>
            <w:gridSpan w:val="2"/>
            <w:vAlign w:val="center"/>
          </w:tcPr>
          <w:p w:rsidR="003812CC" w:rsidRDefault="00F8343D">
            <w:pPr>
              <w:widowControl w:val="0"/>
              <w:kinsoku/>
              <w:autoSpaceDE/>
              <w:autoSpaceDN/>
              <w:adjustRightInd/>
              <w:snapToGrid/>
              <w:textAlignment w:val="auto"/>
              <w:rPr>
                <w:rFonts w:ascii="仿宋" w:eastAsia="仿宋" w:hAnsi="仿宋" w:cs="Times New Roman"/>
                <w:color w:val="auto"/>
                <w:sz w:val="24"/>
                <w:szCs w:val="24"/>
              </w:rPr>
            </w:pPr>
            <w:r>
              <w:rPr>
                <w:rFonts w:ascii="仿宋" w:eastAsia="仿宋_GB2312" w:hAnsi="仿宋" w:cs="宋体" w:hint="eastAsia"/>
                <w:color w:val="auto"/>
                <w:sz w:val="24"/>
                <w:szCs w:val="24"/>
              </w:rPr>
              <w:t>合计</w:t>
            </w:r>
          </w:p>
        </w:tc>
        <w:tc>
          <w:tcPr>
            <w:tcW w:w="1008" w:type="dxa"/>
            <w:vAlign w:val="center"/>
          </w:tcPr>
          <w:p w:rsidR="003812CC" w:rsidRDefault="003812CC">
            <w:pPr>
              <w:widowControl w:val="0"/>
              <w:kinsoku/>
              <w:autoSpaceDE/>
              <w:autoSpaceDN/>
              <w:adjustRightInd/>
              <w:snapToGrid/>
              <w:textAlignment w:val="auto"/>
              <w:rPr>
                <w:rFonts w:ascii="仿宋" w:eastAsia="仿宋" w:hAnsi="仿宋" w:cs="Times New Roman"/>
                <w:color w:val="auto"/>
                <w:sz w:val="24"/>
                <w:szCs w:val="24"/>
              </w:rPr>
            </w:pPr>
          </w:p>
        </w:tc>
        <w:tc>
          <w:tcPr>
            <w:tcW w:w="1008" w:type="dxa"/>
            <w:vAlign w:val="center"/>
          </w:tcPr>
          <w:p w:rsidR="003812CC" w:rsidRDefault="003812CC">
            <w:pPr>
              <w:widowControl w:val="0"/>
              <w:kinsoku/>
              <w:autoSpaceDE/>
              <w:autoSpaceDN/>
              <w:adjustRightInd/>
              <w:snapToGrid/>
              <w:textAlignment w:val="auto"/>
              <w:rPr>
                <w:rFonts w:ascii="仿宋" w:eastAsia="仿宋" w:hAnsi="仿宋" w:cs="Times New Roman"/>
                <w:color w:val="auto"/>
                <w:sz w:val="24"/>
                <w:szCs w:val="24"/>
              </w:rPr>
            </w:pPr>
          </w:p>
        </w:tc>
        <w:tc>
          <w:tcPr>
            <w:tcW w:w="1220" w:type="dxa"/>
            <w:vAlign w:val="center"/>
          </w:tcPr>
          <w:p w:rsidR="003812CC" w:rsidRDefault="003812CC">
            <w:pPr>
              <w:widowControl w:val="0"/>
              <w:kinsoku/>
              <w:autoSpaceDE/>
              <w:autoSpaceDN/>
              <w:adjustRightInd/>
              <w:snapToGrid/>
              <w:textAlignment w:val="auto"/>
              <w:rPr>
                <w:rFonts w:ascii="仿宋" w:eastAsia="仿宋" w:hAnsi="仿宋" w:cs="Times New Roman"/>
                <w:color w:val="auto"/>
                <w:sz w:val="24"/>
                <w:szCs w:val="24"/>
              </w:rPr>
            </w:pPr>
          </w:p>
        </w:tc>
        <w:tc>
          <w:tcPr>
            <w:tcW w:w="1528" w:type="dxa"/>
            <w:vAlign w:val="center"/>
          </w:tcPr>
          <w:p w:rsidR="003812CC" w:rsidRDefault="003812CC">
            <w:pPr>
              <w:widowControl w:val="0"/>
              <w:kinsoku/>
              <w:autoSpaceDE/>
              <w:autoSpaceDN/>
              <w:adjustRightInd/>
              <w:snapToGrid/>
              <w:textAlignment w:val="auto"/>
              <w:rPr>
                <w:rFonts w:ascii="仿宋" w:eastAsia="仿宋_GB2312" w:hAnsi="仿宋" w:cs="Times New Roman"/>
                <w:color w:val="auto"/>
                <w:sz w:val="24"/>
                <w:szCs w:val="24"/>
              </w:rPr>
            </w:pPr>
          </w:p>
        </w:tc>
      </w:tr>
    </w:tbl>
    <w:p w:rsidR="003812CC" w:rsidRDefault="003812CC">
      <w:pPr>
        <w:widowControl w:val="0"/>
        <w:kinsoku/>
        <w:autoSpaceDE/>
        <w:autoSpaceDN/>
        <w:adjustRightInd/>
        <w:snapToGrid/>
        <w:jc w:val="both"/>
        <w:textAlignment w:val="auto"/>
        <w:rPr>
          <w:rFonts w:ascii="Calibri" w:hAnsi="Calibri" w:cs="Times New Roman"/>
          <w:color w:val="auto"/>
          <w:kern w:val="2"/>
        </w:rPr>
      </w:pPr>
    </w:p>
    <w:p w:rsidR="003812CC" w:rsidRDefault="003812CC">
      <w:pPr>
        <w:widowControl w:val="0"/>
        <w:kinsoku/>
        <w:autoSpaceDE/>
        <w:autoSpaceDN/>
        <w:adjustRightInd/>
        <w:snapToGrid/>
        <w:jc w:val="both"/>
        <w:textAlignment w:val="auto"/>
        <w:rPr>
          <w:rFonts w:ascii="Calibri" w:hAnsi="Calibri" w:cs="Times New Roman"/>
          <w:color w:val="auto"/>
          <w:kern w:val="2"/>
        </w:rPr>
      </w:pPr>
    </w:p>
    <w:p w:rsidR="003812CC" w:rsidRDefault="00F8343D">
      <w:pPr>
        <w:widowControl w:val="0"/>
        <w:kinsoku/>
        <w:autoSpaceDE/>
        <w:autoSpaceDN/>
        <w:adjustRightInd/>
        <w:snapToGrid/>
        <w:spacing w:line="560" w:lineRule="exact"/>
        <w:ind w:leftChars="1012" w:left="2125"/>
        <w:textAlignment w:val="auto"/>
        <w:rPr>
          <w:rFonts w:ascii="仿宋" w:eastAsia="仿宋_GB2312" w:hAnsi="仿宋" w:cs="Times New Roman"/>
          <w:color w:val="auto"/>
          <w:sz w:val="28"/>
          <w:szCs w:val="16"/>
        </w:rPr>
      </w:pPr>
      <w:r>
        <w:rPr>
          <w:rFonts w:ascii="仿宋" w:eastAsia="仿宋_GB2312" w:hAnsi="仿宋" w:cs="Times New Roman" w:hint="eastAsia"/>
          <w:color w:val="auto"/>
          <w:sz w:val="28"/>
          <w:szCs w:val="16"/>
        </w:rPr>
        <w:t>供应商：</w:t>
      </w:r>
      <w:r>
        <w:rPr>
          <w:rFonts w:ascii="仿宋" w:eastAsia="仿宋_GB2312" w:hAnsi="仿宋" w:cs="Times New Roman"/>
          <w:color w:val="auto"/>
          <w:sz w:val="28"/>
          <w:szCs w:val="16"/>
          <w:u w:val="thick"/>
          <w:lang w:val="zh-CN"/>
        </w:rPr>
        <w:t>______________</w:t>
      </w:r>
      <w:r>
        <w:rPr>
          <w:rFonts w:ascii="仿宋" w:eastAsia="仿宋_GB2312" w:hAnsi="仿宋" w:cs="Times New Roman" w:hint="eastAsia"/>
          <w:color w:val="auto"/>
          <w:sz w:val="28"/>
          <w:szCs w:val="16"/>
        </w:rPr>
        <w:t>（盖单位章）</w:t>
      </w:r>
    </w:p>
    <w:p w:rsidR="003812CC" w:rsidRDefault="00F8343D">
      <w:pPr>
        <w:widowControl w:val="0"/>
        <w:kinsoku/>
        <w:autoSpaceDE/>
        <w:autoSpaceDN/>
        <w:adjustRightInd/>
        <w:snapToGrid/>
        <w:spacing w:line="560" w:lineRule="exact"/>
        <w:ind w:leftChars="1012" w:left="2125"/>
        <w:textAlignment w:val="auto"/>
        <w:rPr>
          <w:rFonts w:ascii="仿宋" w:eastAsia="仿宋_GB2312" w:hAnsi="仿宋" w:cs="Times New Roman"/>
          <w:color w:val="auto"/>
          <w:sz w:val="28"/>
          <w:szCs w:val="16"/>
        </w:rPr>
      </w:pPr>
      <w:r>
        <w:rPr>
          <w:rFonts w:ascii="仿宋" w:eastAsia="仿宋_GB2312" w:hAnsi="仿宋" w:cs="Times New Roman" w:hint="eastAsia"/>
          <w:color w:val="auto"/>
          <w:sz w:val="28"/>
          <w:szCs w:val="16"/>
        </w:rPr>
        <w:t>法定代表人或其委托代理人：</w:t>
      </w:r>
      <w:r>
        <w:rPr>
          <w:rFonts w:ascii="仿宋" w:eastAsia="仿宋_GB2312" w:hAnsi="仿宋" w:cs="Times New Roman"/>
          <w:color w:val="auto"/>
          <w:sz w:val="28"/>
          <w:szCs w:val="16"/>
          <w:u w:val="thick"/>
          <w:lang w:val="zh-CN"/>
        </w:rPr>
        <w:t>__________</w:t>
      </w:r>
      <w:r>
        <w:rPr>
          <w:rFonts w:ascii="仿宋" w:eastAsia="仿宋_GB2312" w:hAnsi="仿宋" w:cs="Times New Roman" w:hint="eastAsia"/>
          <w:color w:val="auto"/>
          <w:sz w:val="28"/>
          <w:szCs w:val="16"/>
        </w:rPr>
        <w:t>（签字）</w:t>
      </w:r>
    </w:p>
    <w:p w:rsidR="003812CC" w:rsidRDefault="00F8343D">
      <w:pPr>
        <w:widowControl w:val="0"/>
        <w:kinsoku/>
        <w:autoSpaceDE/>
        <w:autoSpaceDN/>
        <w:adjustRightInd/>
        <w:snapToGrid/>
        <w:spacing w:line="560" w:lineRule="exact"/>
        <w:ind w:leftChars="1012" w:left="2125"/>
        <w:textAlignment w:val="auto"/>
        <w:rPr>
          <w:rFonts w:ascii="仿宋" w:eastAsia="仿宋_GB2312" w:hAnsi="仿宋" w:cs="Times New Roman"/>
          <w:color w:val="auto"/>
          <w:sz w:val="28"/>
          <w:szCs w:val="16"/>
          <w:u w:val="thick"/>
        </w:rPr>
      </w:pPr>
      <w:r>
        <w:rPr>
          <w:rFonts w:ascii="仿宋" w:eastAsia="仿宋_GB2312" w:hAnsi="仿宋" w:cs="Times New Roman" w:hint="eastAsia"/>
          <w:color w:val="auto"/>
          <w:sz w:val="28"/>
          <w:szCs w:val="16"/>
        </w:rPr>
        <w:t>地</w:t>
      </w:r>
      <w:r>
        <w:rPr>
          <w:rFonts w:ascii="仿宋" w:eastAsia="仿宋_GB2312" w:hAnsi="仿宋" w:cs="Times New Roman"/>
          <w:color w:val="auto"/>
          <w:sz w:val="28"/>
          <w:szCs w:val="16"/>
        </w:rPr>
        <w:t xml:space="preserve">  </w:t>
      </w:r>
      <w:r>
        <w:rPr>
          <w:rFonts w:ascii="仿宋" w:eastAsia="仿宋_GB2312" w:hAnsi="仿宋" w:cs="Times New Roman" w:hint="eastAsia"/>
          <w:color w:val="auto"/>
          <w:sz w:val="28"/>
          <w:szCs w:val="16"/>
        </w:rPr>
        <w:t>址：</w:t>
      </w:r>
      <w:r>
        <w:rPr>
          <w:rFonts w:ascii="仿宋" w:eastAsia="仿宋_GB2312" w:hAnsi="仿宋" w:cs="Times New Roman"/>
          <w:color w:val="auto"/>
          <w:sz w:val="28"/>
          <w:szCs w:val="16"/>
          <w:u w:val="thick"/>
          <w:lang w:val="zh-CN"/>
        </w:rPr>
        <w:t>______________</w:t>
      </w:r>
    </w:p>
    <w:p w:rsidR="003812CC" w:rsidRDefault="00F8343D">
      <w:pPr>
        <w:widowControl w:val="0"/>
        <w:kinsoku/>
        <w:autoSpaceDE/>
        <w:autoSpaceDN/>
        <w:adjustRightInd/>
        <w:snapToGrid/>
        <w:spacing w:line="560" w:lineRule="exact"/>
        <w:ind w:leftChars="1012" w:left="2125"/>
        <w:textAlignment w:val="auto"/>
        <w:rPr>
          <w:rFonts w:ascii="仿宋" w:eastAsia="仿宋_GB2312" w:hAnsi="仿宋" w:cs="Times New Roman"/>
          <w:color w:val="auto"/>
          <w:sz w:val="28"/>
          <w:szCs w:val="16"/>
        </w:rPr>
      </w:pPr>
      <w:r>
        <w:rPr>
          <w:rFonts w:ascii="仿宋" w:eastAsia="仿宋_GB2312" w:hAnsi="仿宋" w:cs="Times New Roman" w:hint="eastAsia"/>
          <w:color w:val="auto"/>
          <w:sz w:val="28"/>
          <w:szCs w:val="16"/>
        </w:rPr>
        <w:t>电</w:t>
      </w:r>
      <w:r>
        <w:rPr>
          <w:rFonts w:ascii="仿宋" w:eastAsia="仿宋_GB2312" w:hAnsi="仿宋" w:cs="Times New Roman"/>
          <w:color w:val="auto"/>
          <w:sz w:val="28"/>
          <w:szCs w:val="16"/>
        </w:rPr>
        <w:t xml:space="preserve">  </w:t>
      </w:r>
      <w:r>
        <w:rPr>
          <w:rFonts w:ascii="仿宋" w:eastAsia="仿宋_GB2312" w:hAnsi="仿宋" w:cs="Times New Roman" w:hint="eastAsia"/>
          <w:color w:val="auto"/>
          <w:sz w:val="28"/>
          <w:szCs w:val="16"/>
        </w:rPr>
        <w:t>话：</w:t>
      </w:r>
      <w:r>
        <w:rPr>
          <w:rFonts w:ascii="仿宋" w:eastAsia="仿宋_GB2312" w:hAnsi="仿宋" w:cs="Times New Roman"/>
          <w:color w:val="auto"/>
          <w:sz w:val="28"/>
          <w:szCs w:val="16"/>
          <w:u w:val="thick"/>
          <w:lang w:val="zh-CN"/>
        </w:rPr>
        <w:t>______________</w:t>
      </w:r>
    </w:p>
    <w:p w:rsidR="003812CC" w:rsidRDefault="00F8343D">
      <w:pPr>
        <w:widowControl w:val="0"/>
        <w:kinsoku/>
        <w:autoSpaceDE/>
        <w:autoSpaceDN/>
        <w:adjustRightInd/>
        <w:snapToGrid/>
        <w:spacing w:line="560" w:lineRule="exact"/>
        <w:ind w:leftChars="1012" w:left="2125"/>
        <w:textAlignment w:val="auto"/>
        <w:rPr>
          <w:rFonts w:ascii="仿宋" w:eastAsia="仿宋_GB2312" w:hAnsi="仿宋" w:cs="Times New Roman"/>
          <w:color w:val="auto"/>
          <w:sz w:val="28"/>
          <w:szCs w:val="16"/>
        </w:rPr>
      </w:pPr>
      <w:r>
        <w:rPr>
          <w:rFonts w:ascii="仿宋" w:eastAsia="仿宋_GB2312" w:hAnsi="仿宋" w:cs="Times New Roman" w:hint="eastAsia"/>
          <w:color w:val="auto"/>
          <w:sz w:val="28"/>
          <w:szCs w:val="16"/>
        </w:rPr>
        <w:t>传</w:t>
      </w:r>
      <w:r>
        <w:rPr>
          <w:rFonts w:ascii="仿宋" w:eastAsia="仿宋_GB2312" w:hAnsi="仿宋" w:cs="Times New Roman"/>
          <w:color w:val="auto"/>
          <w:sz w:val="28"/>
          <w:szCs w:val="16"/>
        </w:rPr>
        <w:t xml:space="preserve">  </w:t>
      </w:r>
      <w:r>
        <w:rPr>
          <w:rFonts w:ascii="仿宋" w:eastAsia="仿宋_GB2312" w:hAnsi="仿宋" w:cs="Times New Roman" w:hint="eastAsia"/>
          <w:color w:val="auto"/>
          <w:sz w:val="28"/>
          <w:szCs w:val="16"/>
        </w:rPr>
        <w:t>真：</w:t>
      </w:r>
      <w:r>
        <w:rPr>
          <w:rFonts w:ascii="仿宋" w:eastAsia="仿宋_GB2312" w:hAnsi="仿宋" w:cs="Times New Roman"/>
          <w:color w:val="auto"/>
          <w:sz w:val="28"/>
          <w:szCs w:val="16"/>
          <w:u w:val="thick"/>
          <w:lang w:val="zh-CN"/>
        </w:rPr>
        <w:t>______________</w:t>
      </w:r>
      <w:r>
        <w:rPr>
          <w:rFonts w:ascii="仿宋" w:eastAsia="仿宋_GB2312" w:hAnsi="仿宋" w:cs="Times New Roman"/>
          <w:color w:val="auto"/>
          <w:sz w:val="28"/>
          <w:szCs w:val="16"/>
        </w:rPr>
        <w:t xml:space="preserve"> </w:t>
      </w:r>
    </w:p>
    <w:p w:rsidR="003812CC" w:rsidRDefault="00F8343D">
      <w:pPr>
        <w:widowControl w:val="0"/>
        <w:kinsoku/>
        <w:autoSpaceDE/>
        <w:autoSpaceDN/>
        <w:adjustRightInd/>
        <w:snapToGrid/>
        <w:spacing w:line="560" w:lineRule="exact"/>
        <w:ind w:leftChars="1012" w:left="2125"/>
        <w:textAlignment w:val="auto"/>
        <w:rPr>
          <w:rFonts w:ascii="仿宋" w:eastAsia="仿宋_GB2312" w:hAnsi="仿宋" w:cs="Times New Roman"/>
          <w:color w:val="auto"/>
          <w:sz w:val="28"/>
          <w:szCs w:val="16"/>
        </w:rPr>
      </w:pPr>
      <w:r>
        <w:rPr>
          <w:rFonts w:ascii="仿宋" w:eastAsia="仿宋_GB2312" w:hAnsi="仿宋" w:cs="Times New Roman" w:hint="eastAsia"/>
          <w:color w:val="auto"/>
          <w:sz w:val="28"/>
          <w:szCs w:val="16"/>
        </w:rPr>
        <w:t>邮政编码：</w:t>
      </w:r>
      <w:r>
        <w:rPr>
          <w:rFonts w:ascii="仿宋" w:eastAsia="仿宋_GB2312" w:hAnsi="仿宋" w:cs="Times New Roman"/>
          <w:color w:val="auto"/>
          <w:sz w:val="28"/>
          <w:szCs w:val="16"/>
          <w:u w:val="thick"/>
          <w:lang w:val="zh-CN"/>
        </w:rPr>
        <w:t>______________</w:t>
      </w:r>
    </w:p>
    <w:p w:rsidR="003812CC" w:rsidRDefault="00F8343D">
      <w:pPr>
        <w:widowControl w:val="0"/>
        <w:kinsoku/>
        <w:autoSpaceDE/>
        <w:autoSpaceDN/>
        <w:adjustRightInd/>
        <w:snapToGrid/>
        <w:spacing w:line="560" w:lineRule="exact"/>
        <w:ind w:leftChars="1012" w:left="2125"/>
        <w:jc w:val="right"/>
        <w:textAlignment w:val="auto"/>
        <w:rPr>
          <w:rFonts w:ascii="仿宋" w:eastAsia="仿宋_GB2312" w:hAnsi="仿宋" w:cs="Times New Roman"/>
          <w:color w:val="auto"/>
          <w:sz w:val="28"/>
          <w:szCs w:val="16"/>
        </w:rPr>
      </w:pPr>
      <w:r>
        <w:rPr>
          <w:rFonts w:ascii="仿宋" w:eastAsia="仿宋_GB2312" w:hAnsi="仿宋" w:cs="Times New Roman"/>
          <w:color w:val="auto"/>
          <w:sz w:val="28"/>
          <w:szCs w:val="16"/>
          <w:u w:val="thick"/>
          <w:lang w:val="zh-CN"/>
        </w:rPr>
        <w:t>______________</w:t>
      </w:r>
      <w:r>
        <w:rPr>
          <w:rFonts w:ascii="仿宋" w:eastAsia="仿宋_GB2312" w:hAnsi="仿宋" w:cs="Times New Roman" w:hint="eastAsia"/>
          <w:color w:val="auto"/>
          <w:sz w:val="28"/>
          <w:szCs w:val="16"/>
        </w:rPr>
        <w:t>年</w:t>
      </w:r>
      <w:r>
        <w:rPr>
          <w:rFonts w:ascii="仿宋" w:eastAsia="仿宋_GB2312" w:hAnsi="仿宋" w:cs="Times New Roman"/>
          <w:color w:val="auto"/>
          <w:sz w:val="28"/>
          <w:szCs w:val="16"/>
          <w:u w:val="thick"/>
          <w:lang w:val="zh-CN"/>
        </w:rPr>
        <w:t>____</w:t>
      </w:r>
      <w:r>
        <w:rPr>
          <w:rFonts w:ascii="仿宋" w:eastAsia="仿宋_GB2312" w:hAnsi="仿宋" w:cs="Times New Roman" w:hint="eastAsia"/>
          <w:color w:val="auto"/>
          <w:sz w:val="28"/>
          <w:szCs w:val="16"/>
        </w:rPr>
        <w:t>月</w:t>
      </w:r>
      <w:r>
        <w:rPr>
          <w:rFonts w:ascii="仿宋" w:eastAsia="仿宋_GB2312" w:hAnsi="仿宋" w:cs="Times New Roman"/>
          <w:color w:val="auto"/>
          <w:sz w:val="28"/>
          <w:szCs w:val="16"/>
          <w:u w:val="thick"/>
          <w:lang w:val="zh-CN"/>
        </w:rPr>
        <w:t>____</w:t>
      </w:r>
      <w:r>
        <w:rPr>
          <w:rFonts w:ascii="仿宋" w:eastAsia="仿宋_GB2312" w:hAnsi="仿宋" w:cs="Times New Roman" w:hint="eastAsia"/>
          <w:color w:val="auto"/>
          <w:sz w:val="28"/>
          <w:szCs w:val="16"/>
        </w:rPr>
        <w:t>日</w:t>
      </w:r>
    </w:p>
    <w:p w:rsidR="003812CC" w:rsidRDefault="003812CC">
      <w:pPr>
        <w:widowControl w:val="0"/>
        <w:kinsoku/>
        <w:autoSpaceDE/>
        <w:autoSpaceDN/>
        <w:adjustRightInd/>
        <w:snapToGrid/>
        <w:jc w:val="both"/>
        <w:textAlignment w:val="auto"/>
        <w:rPr>
          <w:rFonts w:ascii="Calibri" w:hAnsi="Calibri" w:cs="Times New Roman"/>
          <w:color w:val="auto"/>
          <w:kern w:val="2"/>
        </w:rPr>
      </w:pPr>
    </w:p>
    <w:p w:rsidR="003812CC" w:rsidRDefault="003812CC">
      <w:pPr>
        <w:widowControl w:val="0"/>
        <w:kinsoku/>
        <w:autoSpaceDE/>
        <w:autoSpaceDN/>
        <w:adjustRightInd/>
        <w:snapToGrid/>
        <w:jc w:val="both"/>
        <w:textAlignment w:val="auto"/>
        <w:rPr>
          <w:rFonts w:ascii="Calibri" w:hAnsi="Calibri" w:cs="Times New Roman"/>
          <w:color w:val="auto"/>
          <w:kern w:val="2"/>
        </w:rPr>
      </w:pPr>
    </w:p>
    <w:p w:rsidR="003812CC" w:rsidRDefault="003812CC">
      <w:pPr>
        <w:widowControl w:val="0"/>
        <w:kinsoku/>
        <w:autoSpaceDE/>
        <w:autoSpaceDN/>
        <w:adjustRightInd/>
        <w:snapToGrid/>
        <w:spacing w:line="440" w:lineRule="exact"/>
        <w:ind w:firstLineChars="200" w:firstLine="480"/>
        <w:textAlignment w:val="auto"/>
        <w:rPr>
          <w:rFonts w:ascii="仿宋_GB2312" w:eastAsia="仿宋_GB2312" w:hAnsi="仿宋" w:cs="Times New Roman"/>
          <w:color w:val="auto"/>
          <w:sz w:val="24"/>
          <w:szCs w:val="15"/>
          <w:lang w:val="zh-CN"/>
        </w:rPr>
        <w:sectPr w:rsidR="003812CC">
          <w:pgSz w:w="11906" w:h="16838"/>
          <w:pgMar w:top="1440" w:right="1800" w:bottom="1440" w:left="1800" w:header="851" w:footer="992" w:gutter="0"/>
          <w:cols w:space="425"/>
          <w:docGrid w:type="lines" w:linePitch="312"/>
        </w:sectPr>
      </w:pPr>
    </w:p>
    <w:p w:rsidR="003812CC" w:rsidRDefault="00F8343D">
      <w:pPr>
        <w:widowControl w:val="0"/>
        <w:kinsoku/>
        <w:autoSpaceDE/>
        <w:autoSpaceDN/>
        <w:adjustRightInd/>
        <w:snapToGrid/>
        <w:spacing w:line="560" w:lineRule="exact"/>
        <w:jc w:val="both"/>
        <w:textAlignment w:val="auto"/>
        <w:rPr>
          <w:rFonts w:ascii="仿宋" w:eastAsia="仿宋_GB2312" w:hAnsi="仿宋" w:cs="Times New Roman"/>
          <w:color w:val="auto"/>
          <w:sz w:val="32"/>
          <w:szCs w:val="18"/>
        </w:rPr>
      </w:pPr>
      <w:r>
        <w:rPr>
          <w:rFonts w:ascii="仿宋" w:eastAsia="仿宋_GB2312" w:hAnsi="仿宋" w:cs="Times New Roman" w:hint="eastAsia"/>
          <w:color w:val="auto"/>
          <w:sz w:val="32"/>
          <w:szCs w:val="18"/>
        </w:rPr>
        <w:lastRenderedPageBreak/>
        <w:t>附件</w:t>
      </w:r>
      <w:r>
        <w:rPr>
          <w:rFonts w:ascii="仿宋" w:eastAsia="仿宋_GB2312" w:hAnsi="仿宋" w:cs="Times New Roman"/>
          <w:color w:val="auto"/>
          <w:sz w:val="32"/>
          <w:szCs w:val="18"/>
        </w:rPr>
        <w:t>4</w:t>
      </w:r>
      <w:r>
        <w:rPr>
          <w:rFonts w:ascii="仿宋" w:eastAsia="仿宋_GB2312" w:hAnsi="仿宋" w:cs="Times New Roman" w:hint="eastAsia"/>
          <w:color w:val="auto"/>
          <w:sz w:val="32"/>
          <w:szCs w:val="18"/>
        </w:rPr>
        <w:t>：</w:t>
      </w:r>
    </w:p>
    <w:p w:rsidR="003812CC" w:rsidRDefault="00F8343D">
      <w:pPr>
        <w:keepLines/>
        <w:widowControl w:val="0"/>
        <w:kinsoku/>
        <w:autoSpaceDE/>
        <w:autoSpaceDN/>
        <w:adjustRightInd/>
        <w:snapToGrid/>
        <w:spacing w:line="560" w:lineRule="exact"/>
        <w:jc w:val="center"/>
        <w:textAlignment w:val="auto"/>
        <w:outlineLvl w:val="1"/>
        <w:rPr>
          <w:rFonts w:ascii="Times New Roman" w:eastAsia="楷体_GB2312" w:hAnsi="Times New Roman" w:cs="Times New Roman"/>
          <w:b/>
          <w:color w:val="auto"/>
          <w:kern w:val="2"/>
          <w:sz w:val="32"/>
          <w:szCs w:val="22"/>
        </w:rPr>
      </w:pPr>
      <w:r>
        <w:rPr>
          <w:rFonts w:ascii="Times New Roman" w:eastAsia="楷体_GB2312" w:hAnsi="Times New Roman" w:cs="Times New Roman" w:hint="eastAsia"/>
          <w:b/>
          <w:color w:val="auto"/>
          <w:kern w:val="2"/>
          <w:sz w:val="32"/>
          <w:szCs w:val="22"/>
        </w:rPr>
        <w:t>资质业绩</w:t>
      </w:r>
    </w:p>
    <w:p w:rsidR="003812CC" w:rsidRDefault="00F8343D">
      <w:pPr>
        <w:widowControl w:val="0"/>
        <w:kinsoku/>
        <w:autoSpaceDE/>
        <w:autoSpaceDN/>
        <w:adjustRightInd/>
        <w:snapToGrid/>
        <w:spacing w:line="560" w:lineRule="exact"/>
        <w:ind w:firstLineChars="200" w:firstLine="640"/>
        <w:textAlignment w:val="auto"/>
        <w:rPr>
          <w:rFonts w:ascii="仿宋" w:eastAsia="仿宋_GB2312" w:hAnsi="仿宋" w:cs="Times New Roman"/>
          <w:color w:val="auto"/>
          <w:sz w:val="32"/>
          <w:szCs w:val="18"/>
        </w:rPr>
      </w:pPr>
      <w:r>
        <w:rPr>
          <w:rFonts w:ascii="仿宋" w:eastAsia="仿宋_GB2312" w:hAnsi="仿宋" w:cs="Times New Roman" w:hint="eastAsia"/>
          <w:color w:val="auto"/>
          <w:sz w:val="32"/>
          <w:szCs w:val="18"/>
        </w:rPr>
        <w:t>企业营业执照</w:t>
      </w:r>
      <w:r>
        <w:rPr>
          <w:rFonts w:ascii="仿宋" w:eastAsia="仿宋_GB2312" w:hAnsi="仿宋" w:cs="Times New Roman"/>
          <w:color w:val="auto"/>
          <w:sz w:val="32"/>
          <w:szCs w:val="18"/>
        </w:rPr>
        <w:t>/</w:t>
      </w:r>
      <w:r>
        <w:rPr>
          <w:rFonts w:ascii="仿宋" w:eastAsia="仿宋_GB2312" w:hAnsi="仿宋" w:cs="Times New Roman"/>
          <w:color w:val="auto"/>
          <w:sz w:val="32"/>
          <w:szCs w:val="18"/>
        </w:rPr>
        <w:t>事业单位法人证、资质证书</w:t>
      </w:r>
      <w:r>
        <w:rPr>
          <w:rFonts w:ascii="仿宋" w:eastAsia="仿宋_GB2312" w:hAnsi="仿宋" w:cs="Times New Roman" w:hint="eastAsia"/>
          <w:color w:val="auto"/>
          <w:sz w:val="32"/>
          <w:szCs w:val="18"/>
        </w:rPr>
        <w:t>等</w:t>
      </w:r>
      <w:r>
        <w:rPr>
          <w:rFonts w:ascii="仿宋" w:eastAsia="仿宋_GB2312" w:hAnsi="仿宋" w:cs="Times New Roman"/>
          <w:color w:val="auto"/>
          <w:sz w:val="32"/>
          <w:szCs w:val="18"/>
        </w:rPr>
        <w:t>，项目负责人职称证等，单位</w:t>
      </w:r>
      <w:r>
        <w:rPr>
          <w:rFonts w:ascii="仿宋" w:eastAsia="仿宋_GB2312" w:hAnsi="仿宋" w:cs="Times New Roman"/>
          <w:color w:val="auto"/>
          <w:sz w:val="32"/>
          <w:szCs w:val="18"/>
        </w:rPr>
        <w:t>3</w:t>
      </w:r>
      <w:r>
        <w:rPr>
          <w:rFonts w:ascii="仿宋" w:eastAsia="仿宋_GB2312" w:hAnsi="仿宋" w:cs="Times New Roman"/>
          <w:color w:val="auto"/>
          <w:sz w:val="32"/>
          <w:szCs w:val="18"/>
        </w:rPr>
        <w:t>个以上的类似项目业绩。</w:t>
      </w:r>
    </w:p>
    <w:p w:rsidR="003812CC" w:rsidRDefault="003812CC">
      <w:pPr>
        <w:widowControl w:val="0"/>
        <w:kinsoku/>
        <w:autoSpaceDE/>
        <w:autoSpaceDN/>
        <w:adjustRightInd/>
        <w:snapToGrid/>
        <w:spacing w:line="560" w:lineRule="exact"/>
        <w:ind w:firstLineChars="200" w:firstLine="640"/>
        <w:textAlignment w:val="auto"/>
        <w:rPr>
          <w:rFonts w:ascii="仿宋" w:eastAsia="仿宋_GB2312" w:hAnsi="仿宋" w:cs="Times New Roman"/>
          <w:color w:val="auto"/>
          <w:sz w:val="32"/>
          <w:szCs w:val="18"/>
        </w:rPr>
      </w:pPr>
    </w:p>
    <w:p w:rsidR="003812CC" w:rsidRDefault="003812CC">
      <w:pPr>
        <w:widowControl w:val="0"/>
        <w:kinsoku/>
        <w:autoSpaceDE/>
        <w:autoSpaceDN/>
        <w:adjustRightInd/>
        <w:snapToGrid/>
        <w:spacing w:line="560" w:lineRule="exact"/>
        <w:ind w:firstLineChars="200" w:firstLine="640"/>
        <w:textAlignment w:val="auto"/>
        <w:rPr>
          <w:rFonts w:ascii="仿宋" w:eastAsia="仿宋_GB2312" w:hAnsi="仿宋" w:cs="Times New Roman"/>
          <w:color w:val="auto"/>
          <w:sz w:val="32"/>
          <w:szCs w:val="18"/>
        </w:rPr>
      </w:pPr>
    </w:p>
    <w:p w:rsidR="003812CC" w:rsidRDefault="003812CC">
      <w:pPr>
        <w:widowControl w:val="0"/>
        <w:kinsoku/>
        <w:autoSpaceDE/>
        <w:autoSpaceDN/>
        <w:adjustRightInd/>
        <w:snapToGrid/>
        <w:spacing w:line="560" w:lineRule="exact"/>
        <w:ind w:firstLineChars="200" w:firstLine="640"/>
        <w:textAlignment w:val="auto"/>
        <w:rPr>
          <w:rFonts w:ascii="仿宋" w:eastAsia="仿宋_GB2312" w:hAnsi="仿宋" w:cs="Times New Roman"/>
          <w:color w:val="auto"/>
          <w:sz w:val="32"/>
          <w:szCs w:val="18"/>
        </w:rPr>
        <w:sectPr w:rsidR="003812CC">
          <w:pgSz w:w="11906" w:h="16838"/>
          <w:pgMar w:top="1440" w:right="1800" w:bottom="1440" w:left="1800" w:header="851" w:footer="992" w:gutter="0"/>
          <w:cols w:space="425"/>
          <w:docGrid w:type="lines" w:linePitch="312"/>
        </w:sectPr>
      </w:pPr>
    </w:p>
    <w:p w:rsidR="003812CC" w:rsidRDefault="00F8343D">
      <w:pPr>
        <w:widowControl w:val="0"/>
        <w:kinsoku/>
        <w:autoSpaceDE/>
        <w:autoSpaceDN/>
        <w:adjustRightInd/>
        <w:snapToGrid/>
        <w:spacing w:line="560" w:lineRule="exact"/>
        <w:jc w:val="both"/>
        <w:textAlignment w:val="auto"/>
        <w:rPr>
          <w:rFonts w:ascii="仿宋" w:eastAsia="仿宋_GB2312" w:hAnsi="仿宋" w:cs="Times New Roman"/>
          <w:color w:val="auto"/>
          <w:sz w:val="32"/>
          <w:szCs w:val="18"/>
        </w:rPr>
      </w:pPr>
      <w:r>
        <w:rPr>
          <w:rFonts w:ascii="仿宋" w:eastAsia="仿宋_GB2312" w:hAnsi="仿宋" w:cs="Times New Roman" w:hint="eastAsia"/>
          <w:color w:val="auto"/>
          <w:sz w:val="32"/>
          <w:szCs w:val="18"/>
        </w:rPr>
        <w:lastRenderedPageBreak/>
        <w:t>附件</w:t>
      </w:r>
      <w:r>
        <w:rPr>
          <w:rFonts w:ascii="仿宋" w:eastAsia="仿宋_GB2312" w:hAnsi="仿宋" w:cs="Times New Roman"/>
          <w:color w:val="auto"/>
          <w:sz w:val="32"/>
          <w:szCs w:val="18"/>
        </w:rPr>
        <w:t>5</w:t>
      </w:r>
      <w:r>
        <w:rPr>
          <w:rFonts w:ascii="仿宋" w:eastAsia="仿宋_GB2312" w:hAnsi="仿宋" w:cs="Times New Roman" w:hint="eastAsia"/>
          <w:color w:val="auto"/>
          <w:sz w:val="32"/>
          <w:szCs w:val="18"/>
        </w:rPr>
        <w:t>：</w:t>
      </w:r>
    </w:p>
    <w:p w:rsidR="003812CC" w:rsidRDefault="00F8343D">
      <w:pPr>
        <w:keepLines/>
        <w:widowControl w:val="0"/>
        <w:kinsoku/>
        <w:autoSpaceDE/>
        <w:autoSpaceDN/>
        <w:adjustRightInd/>
        <w:snapToGrid/>
        <w:spacing w:line="560" w:lineRule="exact"/>
        <w:jc w:val="center"/>
        <w:textAlignment w:val="auto"/>
        <w:outlineLvl w:val="1"/>
        <w:rPr>
          <w:rStyle w:val="a-01"/>
          <w:color w:val="auto"/>
        </w:rPr>
      </w:pPr>
      <w:r>
        <w:rPr>
          <w:rFonts w:ascii="Times New Roman" w:eastAsia="楷体_GB2312" w:hAnsi="Times New Roman" w:cs="Times New Roman" w:hint="eastAsia"/>
          <w:b/>
          <w:color w:val="auto"/>
          <w:kern w:val="2"/>
          <w:sz w:val="32"/>
          <w:szCs w:val="22"/>
        </w:rPr>
        <w:t>服务承诺</w:t>
      </w:r>
      <w:r>
        <w:rPr>
          <w:rFonts w:ascii="Times New Roman" w:eastAsia="楷体_GB2312" w:hAnsi="Times New Roman" w:cs="Times New Roman"/>
          <w:b/>
          <w:color w:val="auto"/>
          <w:kern w:val="2"/>
          <w:sz w:val="32"/>
          <w:szCs w:val="22"/>
        </w:rPr>
        <w:br/>
      </w:r>
      <w:r>
        <w:rPr>
          <w:rStyle w:val="a-01"/>
          <w:rFonts w:hint="eastAsia"/>
          <w:color w:val="auto"/>
        </w:rPr>
        <w:t>（格式自拟）</w:t>
      </w:r>
    </w:p>
    <w:p w:rsidR="003812CC" w:rsidRDefault="00F8343D">
      <w:pPr>
        <w:widowControl w:val="0"/>
        <w:kinsoku/>
        <w:autoSpaceDE/>
        <w:autoSpaceDN/>
        <w:adjustRightInd/>
        <w:snapToGrid/>
        <w:spacing w:line="560" w:lineRule="exact"/>
        <w:ind w:firstLineChars="200" w:firstLine="640"/>
        <w:textAlignment w:val="auto"/>
        <w:rPr>
          <w:rFonts w:ascii="仿宋" w:eastAsia="仿宋_GB2312" w:hAnsi="仿宋" w:cs="Times New Roman"/>
          <w:color w:val="auto"/>
          <w:sz w:val="32"/>
          <w:szCs w:val="18"/>
        </w:rPr>
      </w:pPr>
      <w:r>
        <w:rPr>
          <w:rFonts w:ascii="仿宋" w:eastAsia="仿宋_GB2312" w:hAnsi="仿宋" w:cs="Times New Roman" w:hint="eastAsia"/>
          <w:color w:val="auto"/>
          <w:sz w:val="32"/>
          <w:szCs w:val="18"/>
        </w:rPr>
        <w:t>必须包括采购文件中第八条第</w:t>
      </w:r>
      <w:r>
        <w:rPr>
          <w:rFonts w:ascii="仿宋" w:eastAsia="仿宋_GB2312" w:hAnsi="仿宋" w:cs="Times New Roman" w:hint="eastAsia"/>
          <w:color w:val="auto"/>
          <w:sz w:val="32"/>
          <w:szCs w:val="18"/>
        </w:rPr>
        <w:t>6</w:t>
      </w:r>
      <w:r>
        <w:rPr>
          <w:rFonts w:ascii="仿宋" w:eastAsia="仿宋_GB2312" w:hAnsi="仿宋" w:cs="Times New Roman" w:hint="eastAsia"/>
          <w:color w:val="auto"/>
          <w:sz w:val="32"/>
          <w:szCs w:val="18"/>
        </w:rPr>
        <w:t>、</w:t>
      </w:r>
      <w:r>
        <w:rPr>
          <w:rFonts w:ascii="仿宋" w:eastAsia="仿宋_GB2312" w:hAnsi="仿宋" w:cs="Times New Roman" w:hint="eastAsia"/>
          <w:color w:val="auto"/>
          <w:sz w:val="32"/>
          <w:szCs w:val="18"/>
        </w:rPr>
        <w:t>7</w:t>
      </w:r>
      <w:r>
        <w:rPr>
          <w:rFonts w:ascii="仿宋" w:eastAsia="仿宋_GB2312" w:hAnsi="仿宋" w:cs="Times New Roman" w:hint="eastAsia"/>
          <w:color w:val="auto"/>
          <w:sz w:val="32"/>
          <w:szCs w:val="18"/>
        </w:rPr>
        <w:t>款的承诺。</w:t>
      </w:r>
    </w:p>
    <w:p w:rsidR="003812CC" w:rsidRDefault="003812CC">
      <w:pPr>
        <w:widowControl w:val="0"/>
        <w:kinsoku/>
        <w:autoSpaceDE/>
        <w:autoSpaceDN/>
        <w:adjustRightInd/>
        <w:snapToGrid/>
        <w:spacing w:line="560" w:lineRule="exact"/>
        <w:ind w:firstLineChars="200" w:firstLine="640"/>
        <w:textAlignment w:val="auto"/>
        <w:rPr>
          <w:rFonts w:ascii="仿宋" w:eastAsia="仿宋_GB2312" w:hAnsi="仿宋" w:cs="Times New Roman"/>
          <w:color w:val="auto"/>
          <w:sz w:val="32"/>
          <w:szCs w:val="18"/>
        </w:rPr>
      </w:pPr>
    </w:p>
    <w:p w:rsidR="003812CC" w:rsidRDefault="003812CC">
      <w:pPr>
        <w:widowControl w:val="0"/>
        <w:kinsoku/>
        <w:autoSpaceDE/>
        <w:autoSpaceDN/>
        <w:adjustRightInd/>
        <w:snapToGrid/>
        <w:spacing w:line="560" w:lineRule="exact"/>
        <w:ind w:firstLineChars="200" w:firstLine="640"/>
        <w:textAlignment w:val="auto"/>
        <w:rPr>
          <w:rFonts w:ascii="仿宋" w:eastAsia="仿宋_GB2312" w:hAnsi="仿宋" w:cs="Times New Roman"/>
          <w:color w:val="auto"/>
          <w:sz w:val="32"/>
          <w:szCs w:val="18"/>
        </w:rPr>
      </w:pPr>
    </w:p>
    <w:p w:rsidR="003812CC" w:rsidRDefault="003812CC">
      <w:pPr>
        <w:widowControl w:val="0"/>
        <w:kinsoku/>
        <w:autoSpaceDE/>
        <w:autoSpaceDN/>
        <w:adjustRightInd/>
        <w:snapToGrid/>
        <w:spacing w:line="560" w:lineRule="exact"/>
        <w:ind w:firstLineChars="200" w:firstLine="640"/>
        <w:textAlignment w:val="auto"/>
        <w:rPr>
          <w:rFonts w:ascii="仿宋" w:eastAsia="仿宋_GB2312" w:hAnsi="仿宋" w:cs="Times New Roman"/>
          <w:color w:val="auto"/>
          <w:sz w:val="32"/>
          <w:szCs w:val="18"/>
        </w:rPr>
      </w:pPr>
    </w:p>
    <w:p w:rsidR="003812CC" w:rsidRDefault="003812CC">
      <w:pPr>
        <w:widowControl w:val="0"/>
        <w:kinsoku/>
        <w:autoSpaceDE/>
        <w:autoSpaceDN/>
        <w:adjustRightInd/>
        <w:snapToGrid/>
        <w:spacing w:line="560" w:lineRule="exact"/>
        <w:ind w:firstLineChars="200" w:firstLine="640"/>
        <w:textAlignment w:val="auto"/>
        <w:rPr>
          <w:rFonts w:ascii="仿宋" w:eastAsia="仿宋_GB2312" w:hAnsi="仿宋" w:cs="Times New Roman"/>
          <w:color w:val="auto"/>
          <w:sz w:val="32"/>
          <w:szCs w:val="18"/>
        </w:rPr>
        <w:sectPr w:rsidR="003812CC">
          <w:pgSz w:w="11906" w:h="16838"/>
          <w:pgMar w:top="1440" w:right="1800" w:bottom="1440" w:left="1800" w:header="851" w:footer="992" w:gutter="0"/>
          <w:cols w:space="425"/>
          <w:docGrid w:type="lines" w:linePitch="312"/>
        </w:sectPr>
      </w:pPr>
    </w:p>
    <w:p w:rsidR="003812CC" w:rsidRDefault="00F8343D">
      <w:pPr>
        <w:widowControl w:val="0"/>
        <w:kinsoku/>
        <w:autoSpaceDE/>
        <w:autoSpaceDN/>
        <w:adjustRightInd/>
        <w:snapToGrid/>
        <w:spacing w:line="560" w:lineRule="exact"/>
        <w:jc w:val="both"/>
        <w:textAlignment w:val="auto"/>
        <w:rPr>
          <w:rFonts w:ascii="仿宋" w:eastAsia="仿宋_GB2312" w:hAnsi="仿宋" w:cs="Times New Roman"/>
          <w:color w:val="auto"/>
          <w:sz w:val="32"/>
          <w:szCs w:val="18"/>
        </w:rPr>
      </w:pPr>
      <w:r>
        <w:rPr>
          <w:rFonts w:ascii="仿宋" w:eastAsia="仿宋_GB2312" w:hAnsi="仿宋" w:cs="Times New Roman" w:hint="eastAsia"/>
          <w:color w:val="auto"/>
          <w:sz w:val="32"/>
          <w:szCs w:val="18"/>
        </w:rPr>
        <w:lastRenderedPageBreak/>
        <w:t>附件</w:t>
      </w:r>
      <w:r>
        <w:rPr>
          <w:rFonts w:ascii="仿宋" w:eastAsia="仿宋_GB2312" w:hAnsi="仿宋" w:cs="Times New Roman"/>
          <w:color w:val="auto"/>
          <w:sz w:val="32"/>
          <w:szCs w:val="18"/>
        </w:rPr>
        <w:t>6</w:t>
      </w:r>
      <w:r>
        <w:rPr>
          <w:rFonts w:ascii="仿宋" w:eastAsia="仿宋_GB2312" w:hAnsi="仿宋" w:cs="Times New Roman" w:hint="eastAsia"/>
          <w:color w:val="auto"/>
          <w:sz w:val="32"/>
          <w:szCs w:val="18"/>
        </w:rPr>
        <w:t>：</w:t>
      </w:r>
    </w:p>
    <w:p w:rsidR="003812CC" w:rsidRDefault="00F8343D">
      <w:pPr>
        <w:keepLines/>
        <w:widowControl w:val="0"/>
        <w:kinsoku/>
        <w:autoSpaceDE/>
        <w:autoSpaceDN/>
        <w:adjustRightInd/>
        <w:snapToGrid/>
        <w:spacing w:line="560" w:lineRule="exact"/>
        <w:jc w:val="center"/>
        <w:textAlignment w:val="auto"/>
        <w:outlineLvl w:val="1"/>
        <w:rPr>
          <w:rFonts w:ascii="Times New Roman" w:eastAsia="楷体_GB2312" w:hAnsi="Times New Roman" w:cs="Times New Roman"/>
          <w:b/>
          <w:color w:val="auto"/>
          <w:kern w:val="2"/>
          <w:sz w:val="32"/>
          <w:szCs w:val="22"/>
        </w:rPr>
      </w:pPr>
      <w:r>
        <w:rPr>
          <w:rFonts w:ascii="Times New Roman" w:eastAsia="楷体_GB2312" w:hAnsi="Times New Roman" w:cs="Times New Roman" w:hint="eastAsia"/>
          <w:b/>
          <w:color w:val="auto"/>
          <w:kern w:val="2"/>
          <w:sz w:val="32"/>
          <w:szCs w:val="22"/>
        </w:rPr>
        <w:t>实施方案</w:t>
      </w:r>
    </w:p>
    <w:p w:rsidR="003812CC" w:rsidRDefault="00F8343D">
      <w:pPr>
        <w:widowControl w:val="0"/>
        <w:kinsoku/>
        <w:snapToGrid/>
        <w:ind w:right="-26"/>
        <w:jc w:val="center"/>
        <w:textAlignment w:val="auto"/>
        <w:rPr>
          <w:rStyle w:val="a-01"/>
        </w:rPr>
      </w:pPr>
      <w:r>
        <w:rPr>
          <w:rStyle w:val="a-01"/>
          <w:rFonts w:hint="eastAsia"/>
        </w:rPr>
        <w:t>（格式自拟）</w:t>
      </w:r>
    </w:p>
    <w:p w:rsidR="003812CC" w:rsidRDefault="00F8343D">
      <w:pPr>
        <w:widowControl w:val="0"/>
        <w:kinsoku/>
        <w:autoSpaceDE/>
        <w:autoSpaceDN/>
        <w:adjustRightInd/>
        <w:snapToGrid/>
        <w:spacing w:line="560" w:lineRule="exact"/>
        <w:ind w:firstLineChars="200" w:firstLine="640"/>
        <w:textAlignment w:val="auto"/>
        <w:rPr>
          <w:rFonts w:ascii="仿宋" w:eastAsia="仿宋_GB2312" w:hAnsi="仿宋" w:cs="Times New Roman"/>
          <w:color w:val="auto"/>
          <w:sz w:val="32"/>
          <w:szCs w:val="18"/>
        </w:rPr>
      </w:pPr>
      <w:r>
        <w:rPr>
          <w:rFonts w:ascii="仿宋" w:eastAsia="仿宋_GB2312" w:hAnsi="仿宋" w:cs="Times New Roman" w:hint="eastAsia"/>
          <w:color w:val="auto"/>
          <w:sz w:val="32"/>
          <w:szCs w:val="18"/>
        </w:rPr>
        <w:t>供应商在响应文件中须列明本项目的实施方案，方案内容包括但不限于以下内容：</w:t>
      </w:r>
    </w:p>
    <w:p w:rsidR="003812CC" w:rsidRDefault="00F8343D">
      <w:pPr>
        <w:widowControl w:val="0"/>
        <w:kinsoku/>
        <w:autoSpaceDE/>
        <w:autoSpaceDN/>
        <w:adjustRightInd/>
        <w:snapToGrid/>
        <w:spacing w:line="560" w:lineRule="exact"/>
        <w:ind w:firstLineChars="200" w:firstLine="640"/>
        <w:textAlignment w:val="auto"/>
        <w:rPr>
          <w:rFonts w:ascii="仿宋" w:eastAsia="仿宋_GB2312" w:hAnsi="仿宋" w:cs="Times New Roman"/>
          <w:color w:val="auto"/>
          <w:sz w:val="32"/>
          <w:szCs w:val="18"/>
        </w:rPr>
      </w:pPr>
      <w:r>
        <w:rPr>
          <w:rFonts w:ascii="仿宋" w:eastAsia="仿宋_GB2312" w:hAnsi="仿宋" w:cs="Times New Roman" w:hint="eastAsia"/>
          <w:color w:val="auto"/>
          <w:sz w:val="32"/>
          <w:szCs w:val="18"/>
        </w:rPr>
        <w:t>（</w:t>
      </w:r>
      <w:r>
        <w:rPr>
          <w:rFonts w:ascii="仿宋" w:eastAsia="仿宋_GB2312" w:hAnsi="仿宋" w:cs="Times New Roman" w:hint="eastAsia"/>
          <w:color w:val="auto"/>
          <w:sz w:val="32"/>
          <w:szCs w:val="18"/>
        </w:rPr>
        <w:t>1</w:t>
      </w:r>
      <w:r>
        <w:rPr>
          <w:rFonts w:ascii="仿宋" w:eastAsia="仿宋_GB2312" w:hAnsi="仿宋" w:cs="Times New Roman" w:hint="eastAsia"/>
          <w:color w:val="auto"/>
          <w:sz w:val="32"/>
          <w:szCs w:val="18"/>
        </w:rPr>
        <w:t>）服务内容及标准；</w:t>
      </w:r>
    </w:p>
    <w:p w:rsidR="003812CC" w:rsidRDefault="00F8343D">
      <w:pPr>
        <w:widowControl w:val="0"/>
        <w:kinsoku/>
        <w:autoSpaceDE/>
        <w:autoSpaceDN/>
        <w:adjustRightInd/>
        <w:snapToGrid/>
        <w:spacing w:line="560" w:lineRule="exact"/>
        <w:ind w:firstLineChars="200" w:firstLine="640"/>
        <w:textAlignment w:val="auto"/>
        <w:rPr>
          <w:rFonts w:ascii="仿宋" w:eastAsia="仿宋_GB2312" w:hAnsi="仿宋" w:cs="Times New Roman"/>
          <w:color w:val="auto"/>
          <w:sz w:val="32"/>
          <w:szCs w:val="18"/>
        </w:rPr>
      </w:pPr>
      <w:r>
        <w:rPr>
          <w:rFonts w:ascii="仿宋" w:eastAsia="仿宋_GB2312" w:hAnsi="仿宋" w:cs="Times New Roman" w:hint="eastAsia"/>
          <w:color w:val="auto"/>
          <w:sz w:val="32"/>
          <w:szCs w:val="18"/>
        </w:rPr>
        <w:t>（</w:t>
      </w:r>
      <w:r>
        <w:rPr>
          <w:rFonts w:ascii="仿宋" w:eastAsia="仿宋_GB2312" w:hAnsi="仿宋" w:cs="Times New Roman" w:hint="eastAsia"/>
          <w:color w:val="auto"/>
          <w:sz w:val="32"/>
          <w:szCs w:val="18"/>
        </w:rPr>
        <w:t>2</w:t>
      </w:r>
      <w:r>
        <w:rPr>
          <w:rFonts w:ascii="仿宋" w:eastAsia="仿宋_GB2312" w:hAnsi="仿宋" w:cs="Times New Roman" w:hint="eastAsia"/>
          <w:color w:val="auto"/>
          <w:sz w:val="32"/>
          <w:szCs w:val="18"/>
        </w:rPr>
        <w:t>）项目服务团队人员及岗位职责；</w:t>
      </w:r>
    </w:p>
    <w:p w:rsidR="003812CC" w:rsidRDefault="00F8343D">
      <w:pPr>
        <w:widowControl w:val="0"/>
        <w:kinsoku/>
        <w:autoSpaceDE/>
        <w:autoSpaceDN/>
        <w:adjustRightInd/>
        <w:snapToGrid/>
        <w:spacing w:line="560" w:lineRule="exact"/>
        <w:ind w:firstLineChars="200" w:firstLine="640"/>
        <w:textAlignment w:val="auto"/>
        <w:rPr>
          <w:rFonts w:ascii="仿宋" w:eastAsia="仿宋_GB2312" w:hAnsi="仿宋" w:cs="Times New Roman"/>
          <w:color w:val="auto"/>
          <w:sz w:val="32"/>
          <w:szCs w:val="18"/>
        </w:rPr>
      </w:pPr>
      <w:r>
        <w:rPr>
          <w:rFonts w:ascii="仿宋" w:eastAsia="仿宋_GB2312" w:hAnsi="仿宋" w:cs="Times New Roman" w:hint="eastAsia"/>
          <w:color w:val="auto"/>
          <w:sz w:val="32"/>
          <w:szCs w:val="18"/>
        </w:rPr>
        <w:t>（</w:t>
      </w:r>
      <w:r>
        <w:rPr>
          <w:rFonts w:ascii="仿宋" w:eastAsia="仿宋_GB2312" w:hAnsi="仿宋" w:cs="Times New Roman" w:hint="eastAsia"/>
          <w:color w:val="auto"/>
          <w:sz w:val="32"/>
          <w:szCs w:val="18"/>
        </w:rPr>
        <w:t>3</w:t>
      </w:r>
      <w:r>
        <w:rPr>
          <w:rFonts w:ascii="仿宋" w:eastAsia="仿宋_GB2312" w:hAnsi="仿宋" w:cs="Times New Roman" w:hint="eastAsia"/>
          <w:color w:val="auto"/>
          <w:sz w:val="32"/>
          <w:szCs w:val="18"/>
        </w:rPr>
        <w:t>）工作重点、难点分析及建议；</w:t>
      </w:r>
    </w:p>
    <w:p w:rsidR="003812CC" w:rsidRDefault="00F8343D">
      <w:pPr>
        <w:widowControl w:val="0"/>
        <w:kinsoku/>
        <w:autoSpaceDE/>
        <w:autoSpaceDN/>
        <w:adjustRightInd/>
        <w:snapToGrid/>
        <w:spacing w:line="560" w:lineRule="exact"/>
        <w:ind w:firstLineChars="200" w:firstLine="640"/>
        <w:textAlignment w:val="auto"/>
        <w:rPr>
          <w:rFonts w:ascii="仿宋" w:eastAsia="仿宋_GB2312" w:hAnsi="仿宋" w:cs="Times New Roman"/>
          <w:color w:val="auto"/>
          <w:sz w:val="32"/>
          <w:szCs w:val="18"/>
        </w:rPr>
      </w:pPr>
      <w:r>
        <w:rPr>
          <w:rFonts w:ascii="仿宋" w:eastAsia="仿宋_GB2312" w:hAnsi="仿宋" w:cs="Times New Roman" w:hint="eastAsia"/>
          <w:color w:val="auto"/>
          <w:sz w:val="32"/>
          <w:szCs w:val="18"/>
        </w:rPr>
        <w:t>（</w:t>
      </w:r>
      <w:r>
        <w:rPr>
          <w:rFonts w:ascii="仿宋" w:eastAsia="仿宋_GB2312" w:hAnsi="仿宋" w:cs="Times New Roman"/>
          <w:color w:val="auto"/>
          <w:sz w:val="32"/>
          <w:szCs w:val="18"/>
        </w:rPr>
        <w:t>4</w:t>
      </w:r>
      <w:r>
        <w:rPr>
          <w:rFonts w:ascii="仿宋" w:eastAsia="仿宋_GB2312" w:hAnsi="仿宋" w:cs="Times New Roman" w:hint="eastAsia"/>
          <w:color w:val="auto"/>
          <w:sz w:val="32"/>
          <w:szCs w:val="18"/>
        </w:rPr>
        <w:t>）项目实施组织协调；</w:t>
      </w:r>
    </w:p>
    <w:p w:rsidR="003812CC" w:rsidRDefault="00F8343D">
      <w:pPr>
        <w:widowControl w:val="0"/>
        <w:kinsoku/>
        <w:autoSpaceDE/>
        <w:autoSpaceDN/>
        <w:adjustRightInd/>
        <w:snapToGrid/>
        <w:spacing w:line="560" w:lineRule="exact"/>
        <w:ind w:firstLineChars="200" w:firstLine="640"/>
        <w:textAlignment w:val="auto"/>
        <w:rPr>
          <w:rFonts w:ascii="仿宋" w:eastAsia="仿宋_GB2312" w:hAnsi="仿宋" w:cs="Times New Roman"/>
          <w:color w:val="auto"/>
          <w:sz w:val="32"/>
          <w:szCs w:val="18"/>
        </w:rPr>
      </w:pPr>
      <w:r>
        <w:rPr>
          <w:rFonts w:ascii="仿宋" w:eastAsia="仿宋_GB2312" w:hAnsi="仿宋" w:cs="Times New Roman" w:hint="eastAsia"/>
          <w:color w:val="auto"/>
          <w:sz w:val="32"/>
          <w:szCs w:val="18"/>
        </w:rPr>
        <w:t>（</w:t>
      </w:r>
      <w:r>
        <w:rPr>
          <w:rFonts w:ascii="仿宋" w:eastAsia="仿宋_GB2312" w:hAnsi="仿宋" w:cs="Times New Roman"/>
          <w:color w:val="auto"/>
          <w:sz w:val="32"/>
          <w:szCs w:val="18"/>
        </w:rPr>
        <w:t>5</w:t>
      </w:r>
      <w:r>
        <w:rPr>
          <w:rFonts w:ascii="仿宋" w:eastAsia="仿宋_GB2312" w:hAnsi="仿宋" w:cs="Times New Roman" w:hint="eastAsia"/>
          <w:color w:val="auto"/>
          <w:sz w:val="32"/>
          <w:szCs w:val="18"/>
        </w:rPr>
        <w:t>）周期计划及进度控制方案；</w:t>
      </w:r>
    </w:p>
    <w:p w:rsidR="003812CC" w:rsidRDefault="00F8343D">
      <w:pPr>
        <w:widowControl w:val="0"/>
        <w:kinsoku/>
        <w:autoSpaceDE/>
        <w:autoSpaceDN/>
        <w:adjustRightInd/>
        <w:snapToGrid/>
        <w:spacing w:line="560" w:lineRule="exact"/>
        <w:ind w:firstLineChars="200" w:firstLine="640"/>
        <w:textAlignment w:val="auto"/>
        <w:rPr>
          <w:rFonts w:ascii="仿宋" w:eastAsia="仿宋_GB2312" w:hAnsi="仿宋" w:cs="Times New Roman"/>
          <w:color w:val="auto"/>
          <w:sz w:val="32"/>
          <w:szCs w:val="18"/>
        </w:rPr>
      </w:pPr>
      <w:r>
        <w:rPr>
          <w:rFonts w:ascii="仿宋" w:eastAsia="仿宋_GB2312" w:hAnsi="仿宋" w:cs="Times New Roman" w:hint="eastAsia"/>
          <w:color w:val="auto"/>
          <w:sz w:val="32"/>
          <w:szCs w:val="18"/>
        </w:rPr>
        <w:t>（</w:t>
      </w:r>
      <w:r>
        <w:rPr>
          <w:rFonts w:ascii="仿宋" w:eastAsia="仿宋_GB2312" w:hAnsi="仿宋" w:cs="Times New Roman"/>
          <w:color w:val="auto"/>
          <w:sz w:val="32"/>
          <w:szCs w:val="18"/>
        </w:rPr>
        <w:t>6</w:t>
      </w:r>
      <w:r>
        <w:rPr>
          <w:rFonts w:ascii="仿宋" w:eastAsia="仿宋_GB2312" w:hAnsi="仿宋" w:cs="Times New Roman" w:hint="eastAsia"/>
          <w:color w:val="auto"/>
          <w:sz w:val="32"/>
          <w:szCs w:val="18"/>
        </w:rPr>
        <w:t>）质量保证、安全文明及保密措施；</w:t>
      </w:r>
    </w:p>
    <w:p w:rsidR="003812CC" w:rsidRDefault="00F8343D">
      <w:pPr>
        <w:widowControl w:val="0"/>
        <w:kinsoku/>
        <w:autoSpaceDE/>
        <w:autoSpaceDN/>
        <w:adjustRightInd/>
        <w:snapToGrid/>
        <w:spacing w:line="560" w:lineRule="exact"/>
        <w:ind w:firstLineChars="200" w:firstLine="640"/>
        <w:textAlignment w:val="auto"/>
        <w:rPr>
          <w:rFonts w:ascii="仿宋" w:eastAsia="仿宋_GB2312" w:hAnsi="仿宋" w:cs="Times New Roman"/>
          <w:color w:val="auto"/>
          <w:sz w:val="32"/>
          <w:szCs w:val="18"/>
        </w:rPr>
      </w:pPr>
      <w:r>
        <w:rPr>
          <w:rFonts w:ascii="仿宋" w:eastAsia="仿宋_GB2312" w:hAnsi="仿宋" w:cs="Times New Roman" w:hint="eastAsia"/>
          <w:color w:val="auto"/>
          <w:sz w:val="32"/>
          <w:szCs w:val="18"/>
        </w:rPr>
        <w:t>（</w:t>
      </w:r>
      <w:r>
        <w:rPr>
          <w:rFonts w:ascii="仿宋" w:eastAsia="仿宋_GB2312" w:hAnsi="仿宋" w:cs="Times New Roman"/>
          <w:color w:val="auto"/>
          <w:sz w:val="32"/>
          <w:szCs w:val="18"/>
        </w:rPr>
        <w:t>7</w:t>
      </w:r>
      <w:r>
        <w:rPr>
          <w:rFonts w:ascii="仿宋" w:eastAsia="仿宋_GB2312" w:hAnsi="仿宋" w:cs="Times New Roman"/>
          <w:color w:val="auto"/>
          <w:sz w:val="32"/>
          <w:szCs w:val="18"/>
        </w:rPr>
        <w:t>）</w:t>
      </w:r>
      <w:r>
        <w:rPr>
          <w:rFonts w:ascii="仿宋" w:eastAsia="仿宋_GB2312" w:hAnsi="仿宋" w:cs="Times New Roman" w:hint="eastAsia"/>
          <w:color w:val="auto"/>
          <w:sz w:val="32"/>
          <w:szCs w:val="18"/>
        </w:rPr>
        <w:t>预期</w:t>
      </w:r>
      <w:r>
        <w:rPr>
          <w:rFonts w:ascii="仿宋" w:eastAsia="仿宋_GB2312" w:hAnsi="仿宋" w:cs="Times New Roman"/>
          <w:color w:val="auto"/>
          <w:sz w:val="32"/>
          <w:szCs w:val="18"/>
        </w:rPr>
        <w:t>成果清单；</w:t>
      </w:r>
    </w:p>
    <w:p w:rsidR="003812CC" w:rsidRDefault="00F8343D">
      <w:pPr>
        <w:widowControl w:val="0"/>
        <w:kinsoku/>
        <w:autoSpaceDE/>
        <w:autoSpaceDN/>
        <w:adjustRightInd/>
        <w:snapToGrid/>
        <w:spacing w:line="560" w:lineRule="exact"/>
        <w:ind w:firstLineChars="200" w:firstLine="640"/>
        <w:textAlignment w:val="auto"/>
        <w:rPr>
          <w:rFonts w:ascii="仿宋" w:eastAsia="仿宋_GB2312" w:hAnsi="仿宋" w:cs="Times New Roman"/>
          <w:color w:val="auto"/>
          <w:sz w:val="32"/>
          <w:szCs w:val="18"/>
        </w:rPr>
      </w:pPr>
      <w:r>
        <w:rPr>
          <w:rFonts w:ascii="仿宋" w:eastAsia="仿宋_GB2312" w:hAnsi="仿宋" w:cs="Times New Roman" w:hint="eastAsia"/>
          <w:color w:val="auto"/>
          <w:sz w:val="32"/>
          <w:szCs w:val="18"/>
        </w:rPr>
        <w:t>（</w:t>
      </w:r>
      <w:r>
        <w:rPr>
          <w:rFonts w:ascii="仿宋" w:eastAsia="仿宋_GB2312" w:hAnsi="仿宋" w:cs="Times New Roman"/>
          <w:color w:val="auto"/>
          <w:sz w:val="32"/>
          <w:szCs w:val="18"/>
        </w:rPr>
        <w:t>8</w:t>
      </w:r>
      <w:r>
        <w:rPr>
          <w:rFonts w:ascii="仿宋" w:eastAsia="仿宋_GB2312" w:hAnsi="仿宋" w:cs="Times New Roman"/>
          <w:color w:val="auto"/>
          <w:sz w:val="32"/>
          <w:szCs w:val="18"/>
        </w:rPr>
        <w:t>）其他方案及合理化建议。</w:t>
      </w:r>
    </w:p>
    <w:p w:rsidR="003812CC" w:rsidRDefault="003812CC">
      <w:pPr>
        <w:widowControl w:val="0"/>
        <w:kinsoku/>
        <w:autoSpaceDE/>
        <w:autoSpaceDN/>
        <w:adjustRightInd/>
        <w:snapToGrid/>
        <w:spacing w:line="560" w:lineRule="exact"/>
        <w:ind w:firstLineChars="200" w:firstLine="640"/>
        <w:textAlignment w:val="auto"/>
        <w:rPr>
          <w:rFonts w:ascii="仿宋" w:eastAsia="仿宋_GB2312" w:hAnsi="仿宋" w:cs="Times New Roman"/>
          <w:color w:val="auto"/>
          <w:sz w:val="32"/>
          <w:szCs w:val="18"/>
        </w:rPr>
        <w:sectPr w:rsidR="003812CC">
          <w:footerReference w:type="even" r:id="rId11"/>
          <w:footerReference w:type="default" r:id="rId12"/>
          <w:pgSz w:w="11906" w:h="16838"/>
          <w:pgMar w:top="1440" w:right="1800" w:bottom="1440" w:left="1800" w:header="851" w:footer="992" w:gutter="0"/>
          <w:cols w:space="425"/>
          <w:docGrid w:type="lines" w:linePitch="312"/>
        </w:sectPr>
      </w:pPr>
    </w:p>
    <w:p w:rsidR="003812CC" w:rsidRDefault="00F8343D">
      <w:pPr>
        <w:widowControl w:val="0"/>
        <w:kinsoku/>
        <w:autoSpaceDE/>
        <w:autoSpaceDN/>
        <w:adjustRightInd/>
        <w:snapToGrid/>
        <w:spacing w:line="560" w:lineRule="exact"/>
        <w:jc w:val="both"/>
        <w:textAlignment w:val="auto"/>
        <w:rPr>
          <w:rFonts w:ascii="仿宋" w:eastAsia="仿宋_GB2312" w:hAnsi="仿宋" w:cs="Times New Roman"/>
          <w:color w:val="auto"/>
          <w:sz w:val="32"/>
          <w:szCs w:val="18"/>
        </w:rPr>
      </w:pPr>
      <w:r>
        <w:rPr>
          <w:rFonts w:ascii="仿宋" w:eastAsia="仿宋_GB2312" w:hAnsi="仿宋" w:cs="Times New Roman" w:hint="eastAsia"/>
          <w:color w:val="auto"/>
          <w:sz w:val="32"/>
          <w:szCs w:val="18"/>
        </w:rPr>
        <w:lastRenderedPageBreak/>
        <w:t>附件</w:t>
      </w:r>
      <w:r>
        <w:rPr>
          <w:rFonts w:ascii="仿宋" w:eastAsia="仿宋_GB2312" w:hAnsi="仿宋" w:cs="Times New Roman"/>
          <w:color w:val="auto"/>
          <w:sz w:val="32"/>
          <w:szCs w:val="18"/>
        </w:rPr>
        <w:t>7</w:t>
      </w:r>
      <w:r>
        <w:rPr>
          <w:rFonts w:ascii="仿宋" w:eastAsia="仿宋_GB2312" w:hAnsi="仿宋" w:cs="Times New Roman" w:hint="eastAsia"/>
          <w:color w:val="auto"/>
          <w:sz w:val="32"/>
          <w:szCs w:val="18"/>
        </w:rPr>
        <w:t>：</w:t>
      </w:r>
    </w:p>
    <w:p w:rsidR="003812CC" w:rsidRDefault="003812CC">
      <w:pPr>
        <w:widowControl w:val="0"/>
        <w:kinsoku/>
        <w:autoSpaceDE/>
        <w:autoSpaceDN/>
        <w:adjustRightInd/>
        <w:snapToGrid/>
        <w:spacing w:line="560" w:lineRule="exact"/>
        <w:jc w:val="both"/>
        <w:textAlignment w:val="auto"/>
        <w:rPr>
          <w:rFonts w:ascii="仿宋" w:eastAsia="仿宋_GB2312" w:hAnsi="仿宋" w:cs="Times New Roman"/>
          <w:color w:val="auto"/>
          <w:sz w:val="32"/>
          <w:szCs w:val="18"/>
        </w:rPr>
      </w:pPr>
    </w:p>
    <w:p w:rsidR="003812CC" w:rsidRDefault="00F8343D">
      <w:pPr>
        <w:pStyle w:val="a-20"/>
        <w:rPr>
          <w:color w:val="auto"/>
        </w:rPr>
      </w:pPr>
      <w:r>
        <w:rPr>
          <w:rFonts w:hint="eastAsia"/>
          <w:color w:val="auto"/>
        </w:rPr>
        <w:t>公开优选采购评审办法</w:t>
      </w:r>
    </w:p>
    <w:p w:rsidR="003812CC" w:rsidRDefault="003812CC">
      <w:pPr>
        <w:pStyle w:val="a-00"/>
        <w:rPr>
          <w:color w:val="auto"/>
        </w:rPr>
      </w:pPr>
    </w:p>
    <w:p w:rsidR="003812CC" w:rsidRDefault="00F8343D">
      <w:pPr>
        <w:pStyle w:val="a-00"/>
        <w:rPr>
          <w:color w:val="auto"/>
        </w:rPr>
      </w:pPr>
      <w:r>
        <w:rPr>
          <w:rFonts w:hint="eastAsia"/>
          <w:color w:val="auto"/>
        </w:rPr>
        <w:t>本评审办法参照《中华人民共和国政府采购法》等政府采购有关法律法规、规章、文件的规定，并结合本项目的具体情况制定。</w:t>
      </w:r>
    </w:p>
    <w:p w:rsidR="003812CC" w:rsidRDefault="00F8343D">
      <w:pPr>
        <w:pStyle w:val="a-3"/>
        <w:ind w:firstLineChars="0" w:firstLine="640"/>
        <w:rPr>
          <w:color w:val="auto"/>
        </w:rPr>
      </w:pPr>
      <w:r>
        <w:rPr>
          <w:rFonts w:hint="eastAsia"/>
          <w:color w:val="auto"/>
        </w:rPr>
        <w:t>一、评审组织</w:t>
      </w:r>
    </w:p>
    <w:p w:rsidR="003812CC" w:rsidRDefault="00F8343D">
      <w:pPr>
        <w:pStyle w:val="a-00"/>
        <w:rPr>
          <w:color w:val="auto"/>
        </w:rPr>
      </w:pPr>
      <w:r>
        <w:rPr>
          <w:rFonts w:hint="eastAsia"/>
          <w:color w:val="auto"/>
        </w:rPr>
        <w:t>评审工作由采购人依法组建的评选小组负责。评选小组负责评审工作，并向采购人提出评审意见和评审报告。</w:t>
      </w:r>
    </w:p>
    <w:p w:rsidR="003812CC" w:rsidRDefault="00F8343D">
      <w:pPr>
        <w:pStyle w:val="a-3"/>
        <w:ind w:firstLine="640"/>
        <w:rPr>
          <w:color w:val="auto"/>
        </w:rPr>
      </w:pPr>
      <w:r>
        <w:rPr>
          <w:rFonts w:hint="eastAsia"/>
          <w:color w:val="auto"/>
        </w:rPr>
        <w:t>二、评审原则</w:t>
      </w:r>
    </w:p>
    <w:p w:rsidR="003812CC" w:rsidRDefault="00F8343D">
      <w:pPr>
        <w:pStyle w:val="a-00"/>
        <w:rPr>
          <w:color w:val="auto"/>
        </w:rPr>
      </w:pPr>
      <w:r>
        <w:rPr>
          <w:rFonts w:hint="eastAsia"/>
          <w:color w:val="auto"/>
        </w:rPr>
        <w:t>1</w:t>
      </w:r>
      <w:r>
        <w:rPr>
          <w:rFonts w:hint="eastAsia"/>
          <w:color w:val="auto"/>
        </w:rPr>
        <w:t>．评选小组成员应认真执行政府采购相关政策法规，维护采购人和供应商的合法权益。</w:t>
      </w:r>
    </w:p>
    <w:p w:rsidR="003812CC" w:rsidRDefault="00F8343D">
      <w:pPr>
        <w:pStyle w:val="a-00"/>
        <w:rPr>
          <w:color w:val="auto"/>
        </w:rPr>
      </w:pPr>
      <w:r>
        <w:rPr>
          <w:rFonts w:hint="eastAsia"/>
          <w:color w:val="auto"/>
        </w:rPr>
        <w:t>2</w:t>
      </w:r>
      <w:r>
        <w:rPr>
          <w:rFonts w:hint="eastAsia"/>
          <w:color w:val="auto"/>
        </w:rPr>
        <w:t>．评选小组成员应当严格遵守评审工作纪律，按照客观、公正、审慎的原则，根据采购文件规定的评审程序、评审方法和评审标准进行独立评审。</w:t>
      </w:r>
    </w:p>
    <w:p w:rsidR="003812CC" w:rsidRDefault="00F8343D">
      <w:pPr>
        <w:pStyle w:val="a-00"/>
        <w:rPr>
          <w:color w:val="auto"/>
        </w:rPr>
      </w:pPr>
      <w:r>
        <w:rPr>
          <w:rFonts w:hint="eastAsia"/>
          <w:color w:val="auto"/>
        </w:rPr>
        <w:t>3</w:t>
      </w:r>
      <w:r>
        <w:rPr>
          <w:rFonts w:hint="eastAsia"/>
          <w:color w:val="auto"/>
        </w:rPr>
        <w:t>．评选小组成员应当遵守评审工作纪律，不得泄露评审文件、评审情况和评审中获悉的商业秘密。</w:t>
      </w:r>
    </w:p>
    <w:p w:rsidR="003812CC" w:rsidRDefault="00F8343D">
      <w:pPr>
        <w:pStyle w:val="a-00"/>
        <w:rPr>
          <w:color w:val="auto"/>
        </w:rPr>
      </w:pPr>
      <w:r>
        <w:rPr>
          <w:color w:val="auto"/>
        </w:rPr>
        <w:t>4</w:t>
      </w:r>
      <w:r>
        <w:rPr>
          <w:rFonts w:hint="eastAsia"/>
          <w:color w:val="auto"/>
        </w:rPr>
        <w:t>．在评审过程中发现供应商有行贿、提供虚假材料或者串通等违法行为，应当及时向财政部门报告。</w:t>
      </w:r>
    </w:p>
    <w:p w:rsidR="003812CC" w:rsidRDefault="00F8343D">
      <w:pPr>
        <w:pStyle w:val="a-3"/>
        <w:ind w:firstLine="640"/>
        <w:rPr>
          <w:color w:val="auto"/>
        </w:rPr>
      </w:pPr>
      <w:r>
        <w:rPr>
          <w:rFonts w:hint="eastAsia"/>
          <w:color w:val="auto"/>
        </w:rPr>
        <w:t>三、评审步骤</w:t>
      </w:r>
    </w:p>
    <w:p w:rsidR="003812CC" w:rsidRDefault="00F8343D">
      <w:pPr>
        <w:pStyle w:val="a-4"/>
        <w:rPr>
          <w:color w:val="auto"/>
        </w:rPr>
      </w:pPr>
      <w:r>
        <w:rPr>
          <w:rFonts w:hint="eastAsia"/>
          <w:color w:val="auto"/>
        </w:rPr>
        <w:t>（一）资格评审</w:t>
      </w:r>
    </w:p>
    <w:p w:rsidR="003812CC" w:rsidRDefault="00F8343D">
      <w:pPr>
        <w:pStyle w:val="a-00"/>
        <w:rPr>
          <w:color w:val="auto"/>
        </w:rPr>
      </w:pPr>
      <w:r>
        <w:rPr>
          <w:rFonts w:hint="eastAsia"/>
          <w:color w:val="auto"/>
        </w:rPr>
        <w:t>评选小组首先按评选文件规定的评审程序、评审方法和评审标准对各供应商的响应文件进行资格审查，确认其响应</w:t>
      </w:r>
      <w:r>
        <w:rPr>
          <w:rFonts w:hint="eastAsia"/>
          <w:color w:val="auto"/>
        </w:rPr>
        <w:lastRenderedPageBreak/>
        <w:t>文件是否实质上响应了公开优选文件的资格要求，实质上响应公开优选文件的资格要求的响应文件可进入下一步评审。</w:t>
      </w:r>
    </w:p>
    <w:p w:rsidR="003812CC" w:rsidRDefault="00F8343D">
      <w:pPr>
        <w:pStyle w:val="a-CH1"/>
        <w:rPr>
          <w:color w:val="auto"/>
        </w:rPr>
      </w:pPr>
      <w:r>
        <w:rPr>
          <w:rFonts w:hint="eastAsia"/>
          <w:color w:val="auto"/>
        </w:rPr>
        <w:t>表</w:t>
      </w:r>
      <w:r>
        <w:rPr>
          <w:rFonts w:hint="eastAsia"/>
          <w:color w:val="auto"/>
        </w:rPr>
        <w:t>1</w:t>
      </w:r>
      <w:r>
        <w:rPr>
          <w:color w:val="auto"/>
        </w:rPr>
        <w:t xml:space="preserve">  </w:t>
      </w:r>
      <w:r>
        <w:rPr>
          <w:rFonts w:hint="eastAsia"/>
          <w:color w:val="auto"/>
        </w:rPr>
        <w:t>资格审核表</w:t>
      </w:r>
    </w:p>
    <w:tbl>
      <w:tblPr>
        <w:tblStyle w:val="TableNormal"/>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599"/>
        <w:gridCol w:w="2947"/>
        <w:gridCol w:w="3549"/>
        <w:gridCol w:w="1217"/>
      </w:tblGrid>
      <w:tr w:rsidR="003812CC">
        <w:trPr>
          <w:trHeight w:val="567"/>
        </w:trPr>
        <w:tc>
          <w:tcPr>
            <w:tcW w:w="360" w:type="pct"/>
            <w:tcBorders>
              <w:top w:val="single" w:sz="2" w:space="0" w:color="000000"/>
              <w:left w:val="single" w:sz="2" w:space="0" w:color="000000"/>
              <w:bottom w:val="single" w:sz="2" w:space="0" w:color="000000"/>
              <w:right w:val="single" w:sz="2" w:space="0" w:color="000000"/>
            </w:tcBorders>
            <w:vAlign w:val="center"/>
          </w:tcPr>
          <w:p w:rsidR="003812CC" w:rsidRDefault="00F8343D">
            <w:pPr>
              <w:pStyle w:val="a-b"/>
              <w:rPr>
                <w:color w:val="auto"/>
              </w:rPr>
            </w:pPr>
            <w:r>
              <w:rPr>
                <w:rFonts w:eastAsia="仿宋_GB2312" w:hint="eastAsia"/>
                <w:color w:val="auto"/>
              </w:rPr>
              <w:t>序号</w:t>
            </w:r>
          </w:p>
        </w:tc>
        <w:tc>
          <w:tcPr>
            <w:tcW w:w="1773" w:type="pct"/>
            <w:tcBorders>
              <w:top w:val="single" w:sz="2" w:space="0" w:color="000000"/>
              <w:left w:val="single" w:sz="2" w:space="0" w:color="000000"/>
              <w:bottom w:val="single" w:sz="2" w:space="0" w:color="000000"/>
              <w:right w:val="single" w:sz="2" w:space="0" w:color="000000"/>
            </w:tcBorders>
            <w:vAlign w:val="center"/>
          </w:tcPr>
          <w:p w:rsidR="003812CC" w:rsidRDefault="00F8343D">
            <w:pPr>
              <w:pStyle w:val="a-b"/>
              <w:rPr>
                <w:color w:val="auto"/>
              </w:rPr>
            </w:pPr>
            <w:r>
              <w:rPr>
                <w:rFonts w:eastAsia="仿宋_GB2312" w:hint="eastAsia"/>
                <w:color w:val="auto"/>
              </w:rPr>
              <w:t>审查资料</w:t>
            </w:r>
          </w:p>
        </w:tc>
        <w:tc>
          <w:tcPr>
            <w:tcW w:w="2135" w:type="pct"/>
            <w:tcBorders>
              <w:top w:val="single" w:sz="2" w:space="0" w:color="000000"/>
              <w:left w:val="single" w:sz="2" w:space="0" w:color="000000"/>
              <w:bottom w:val="single" w:sz="2" w:space="0" w:color="000000"/>
              <w:right w:val="single" w:sz="2" w:space="0" w:color="000000"/>
            </w:tcBorders>
            <w:vAlign w:val="center"/>
          </w:tcPr>
          <w:p w:rsidR="003812CC" w:rsidRDefault="00F8343D">
            <w:pPr>
              <w:pStyle w:val="a-b"/>
              <w:rPr>
                <w:color w:val="auto"/>
              </w:rPr>
            </w:pPr>
            <w:r>
              <w:rPr>
                <w:rFonts w:eastAsia="仿宋_GB2312" w:hint="eastAsia"/>
                <w:color w:val="auto"/>
              </w:rPr>
              <w:t>审核标准</w:t>
            </w:r>
          </w:p>
        </w:tc>
        <w:tc>
          <w:tcPr>
            <w:tcW w:w="732" w:type="pct"/>
            <w:tcBorders>
              <w:top w:val="single" w:sz="2" w:space="0" w:color="000000"/>
              <w:left w:val="single" w:sz="2" w:space="0" w:color="000000"/>
              <w:bottom w:val="single" w:sz="2" w:space="0" w:color="000000"/>
              <w:right w:val="single" w:sz="2" w:space="0" w:color="000000"/>
            </w:tcBorders>
            <w:vAlign w:val="center"/>
          </w:tcPr>
          <w:p w:rsidR="003812CC" w:rsidRDefault="00F8343D">
            <w:pPr>
              <w:pStyle w:val="a-b"/>
              <w:rPr>
                <w:rFonts w:eastAsia="仿宋_GB2312"/>
                <w:color w:val="auto"/>
              </w:rPr>
            </w:pPr>
            <w:r>
              <w:rPr>
                <w:rFonts w:eastAsia="仿宋_GB2312" w:hint="eastAsia"/>
                <w:color w:val="auto"/>
              </w:rPr>
              <w:t>审查结论</w:t>
            </w:r>
          </w:p>
        </w:tc>
      </w:tr>
      <w:tr w:rsidR="003812CC">
        <w:trPr>
          <w:trHeight w:val="567"/>
        </w:trPr>
        <w:tc>
          <w:tcPr>
            <w:tcW w:w="360" w:type="pct"/>
            <w:tcBorders>
              <w:top w:val="single" w:sz="2" w:space="0" w:color="000000"/>
              <w:left w:val="single" w:sz="2" w:space="0" w:color="000000"/>
              <w:bottom w:val="single" w:sz="2" w:space="0" w:color="000000"/>
              <w:right w:val="single" w:sz="2" w:space="0" w:color="000000"/>
            </w:tcBorders>
            <w:vAlign w:val="center"/>
          </w:tcPr>
          <w:p w:rsidR="003812CC" w:rsidRDefault="00F8343D">
            <w:pPr>
              <w:pStyle w:val="a-b"/>
              <w:rPr>
                <w:color w:val="auto"/>
              </w:rPr>
            </w:pPr>
            <w:r>
              <w:rPr>
                <w:rFonts w:eastAsia="仿宋_GB2312" w:hint="eastAsia"/>
                <w:color w:val="auto"/>
              </w:rPr>
              <w:t>1</w:t>
            </w:r>
          </w:p>
        </w:tc>
        <w:tc>
          <w:tcPr>
            <w:tcW w:w="1773" w:type="pct"/>
            <w:tcBorders>
              <w:top w:val="single" w:sz="2" w:space="0" w:color="000000"/>
              <w:left w:val="single" w:sz="2" w:space="0" w:color="000000"/>
              <w:bottom w:val="single" w:sz="2" w:space="0" w:color="000000"/>
              <w:right w:val="single" w:sz="2" w:space="0" w:color="000000"/>
            </w:tcBorders>
            <w:vAlign w:val="center"/>
          </w:tcPr>
          <w:p w:rsidR="003812CC" w:rsidRDefault="00F8343D">
            <w:pPr>
              <w:pStyle w:val="a-b"/>
              <w:rPr>
                <w:color w:val="auto"/>
              </w:rPr>
            </w:pPr>
            <w:r>
              <w:rPr>
                <w:rFonts w:eastAsia="仿宋_GB2312" w:hint="eastAsia"/>
                <w:color w:val="auto"/>
              </w:rPr>
              <w:t>法人或者其他组织的营业执照等证明文件；</w:t>
            </w:r>
          </w:p>
        </w:tc>
        <w:tc>
          <w:tcPr>
            <w:tcW w:w="2135" w:type="pct"/>
            <w:tcBorders>
              <w:top w:val="single" w:sz="2" w:space="0" w:color="000000"/>
              <w:left w:val="single" w:sz="2" w:space="0" w:color="000000"/>
              <w:bottom w:val="single" w:sz="2" w:space="0" w:color="000000"/>
              <w:right w:val="single" w:sz="2" w:space="0" w:color="000000"/>
            </w:tcBorders>
            <w:vAlign w:val="center"/>
          </w:tcPr>
          <w:p w:rsidR="003812CC" w:rsidRDefault="00F8343D">
            <w:pPr>
              <w:pStyle w:val="a-b"/>
              <w:jc w:val="left"/>
              <w:rPr>
                <w:color w:val="auto"/>
              </w:rPr>
            </w:pPr>
            <w:r>
              <w:rPr>
                <w:rFonts w:eastAsia="仿宋_GB2312" w:hint="eastAsia"/>
                <w:color w:val="auto"/>
              </w:rPr>
              <w:t>企业提供营业执照，事业单位提供事业单位法人证书，非企业专业服务机构提供执业许可证，个体工商户提供个体工商户营业执照；</w:t>
            </w:r>
          </w:p>
        </w:tc>
        <w:tc>
          <w:tcPr>
            <w:tcW w:w="732" w:type="pct"/>
            <w:tcBorders>
              <w:top w:val="single" w:sz="2" w:space="0" w:color="000000"/>
              <w:left w:val="single" w:sz="2" w:space="0" w:color="000000"/>
              <w:bottom w:val="single" w:sz="2" w:space="0" w:color="000000"/>
              <w:right w:val="single" w:sz="2" w:space="0" w:color="000000"/>
            </w:tcBorders>
            <w:vAlign w:val="center"/>
          </w:tcPr>
          <w:p w:rsidR="003812CC" w:rsidRDefault="003812CC">
            <w:pPr>
              <w:pStyle w:val="a-b"/>
              <w:rPr>
                <w:rFonts w:eastAsia="仿宋_GB2312"/>
                <w:color w:val="auto"/>
              </w:rPr>
            </w:pPr>
          </w:p>
        </w:tc>
      </w:tr>
      <w:tr w:rsidR="003812CC">
        <w:trPr>
          <w:trHeight w:val="567"/>
        </w:trPr>
        <w:tc>
          <w:tcPr>
            <w:tcW w:w="360" w:type="pct"/>
            <w:tcBorders>
              <w:top w:val="single" w:sz="2" w:space="0" w:color="000000"/>
              <w:left w:val="single" w:sz="2" w:space="0" w:color="000000"/>
              <w:bottom w:val="single" w:sz="2" w:space="0" w:color="000000"/>
              <w:right w:val="single" w:sz="2" w:space="0" w:color="000000"/>
            </w:tcBorders>
            <w:vAlign w:val="center"/>
          </w:tcPr>
          <w:p w:rsidR="003812CC" w:rsidRDefault="00F8343D">
            <w:pPr>
              <w:pStyle w:val="a-b"/>
              <w:rPr>
                <w:color w:val="auto"/>
              </w:rPr>
            </w:pPr>
            <w:r>
              <w:rPr>
                <w:rFonts w:eastAsia="仿宋_GB2312"/>
                <w:color w:val="auto"/>
              </w:rPr>
              <w:t>2</w:t>
            </w:r>
          </w:p>
        </w:tc>
        <w:tc>
          <w:tcPr>
            <w:tcW w:w="1773" w:type="pct"/>
            <w:tcBorders>
              <w:top w:val="single" w:sz="2" w:space="0" w:color="000000"/>
              <w:left w:val="single" w:sz="2" w:space="0" w:color="000000"/>
              <w:bottom w:val="single" w:sz="2" w:space="0" w:color="000000"/>
              <w:right w:val="single" w:sz="2" w:space="0" w:color="000000"/>
            </w:tcBorders>
            <w:vAlign w:val="center"/>
          </w:tcPr>
          <w:p w:rsidR="003812CC" w:rsidRDefault="00F8343D">
            <w:pPr>
              <w:pStyle w:val="a-b"/>
              <w:rPr>
                <w:color w:val="auto"/>
              </w:rPr>
            </w:pPr>
            <w:r>
              <w:rPr>
                <w:rFonts w:eastAsia="仿宋_GB2312" w:hint="eastAsia"/>
                <w:color w:val="auto"/>
              </w:rPr>
              <w:t>政府采购法第二十二条相关资料</w:t>
            </w:r>
          </w:p>
        </w:tc>
        <w:tc>
          <w:tcPr>
            <w:tcW w:w="2135" w:type="pct"/>
            <w:tcBorders>
              <w:top w:val="single" w:sz="2" w:space="0" w:color="000000"/>
              <w:left w:val="single" w:sz="2" w:space="0" w:color="000000"/>
              <w:bottom w:val="single" w:sz="2" w:space="0" w:color="000000"/>
              <w:right w:val="single" w:sz="2" w:space="0" w:color="000000"/>
            </w:tcBorders>
            <w:vAlign w:val="center"/>
          </w:tcPr>
          <w:p w:rsidR="003812CC" w:rsidRDefault="00F8343D">
            <w:pPr>
              <w:pStyle w:val="a-b"/>
              <w:jc w:val="left"/>
              <w:rPr>
                <w:color w:val="auto"/>
              </w:rPr>
            </w:pPr>
            <w:r>
              <w:rPr>
                <w:rFonts w:eastAsia="仿宋_GB2312" w:hint="eastAsia"/>
                <w:color w:val="auto"/>
              </w:rPr>
              <w:t>在响应文件中提供声明或承诺函并加盖供应商公章</w:t>
            </w:r>
          </w:p>
        </w:tc>
        <w:tc>
          <w:tcPr>
            <w:tcW w:w="732" w:type="pct"/>
            <w:tcBorders>
              <w:top w:val="single" w:sz="2" w:space="0" w:color="000000"/>
              <w:left w:val="single" w:sz="2" w:space="0" w:color="000000"/>
              <w:bottom w:val="single" w:sz="2" w:space="0" w:color="000000"/>
              <w:right w:val="single" w:sz="2" w:space="0" w:color="000000"/>
            </w:tcBorders>
            <w:vAlign w:val="center"/>
          </w:tcPr>
          <w:p w:rsidR="003812CC" w:rsidRDefault="003812CC">
            <w:pPr>
              <w:pStyle w:val="a-b"/>
              <w:rPr>
                <w:rFonts w:eastAsia="仿宋_GB2312"/>
                <w:color w:val="auto"/>
              </w:rPr>
            </w:pPr>
          </w:p>
        </w:tc>
      </w:tr>
      <w:tr w:rsidR="003812CC">
        <w:trPr>
          <w:trHeight w:val="567"/>
        </w:trPr>
        <w:tc>
          <w:tcPr>
            <w:tcW w:w="360" w:type="pct"/>
            <w:tcBorders>
              <w:top w:val="single" w:sz="2" w:space="0" w:color="000000"/>
              <w:left w:val="single" w:sz="2" w:space="0" w:color="000000"/>
              <w:bottom w:val="single" w:sz="2" w:space="0" w:color="000000"/>
              <w:right w:val="single" w:sz="2" w:space="0" w:color="000000"/>
            </w:tcBorders>
            <w:vAlign w:val="center"/>
          </w:tcPr>
          <w:p w:rsidR="003812CC" w:rsidRDefault="00F8343D">
            <w:pPr>
              <w:pStyle w:val="a-b"/>
              <w:rPr>
                <w:color w:val="auto"/>
              </w:rPr>
            </w:pPr>
            <w:r>
              <w:rPr>
                <w:rFonts w:eastAsia="仿宋_GB2312"/>
                <w:color w:val="auto"/>
              </w:rPr>
              <w:t>3</w:t>
            </w:r>
          </w:p>
        </w:tc>
        <w:tc>
          <w:tcPr>
            <w:tcW w:w="1773" w:type="pct"/>
            <w:tcBorders>
              <w:top w:val="single" w:sz="2" w:space="0" w:color="000000"/>
              <w:left w:val="single" w:sz="2" w:space="0" w:color="000000"/>
              <w:bottom w:val="single" w:sz="2" w:space="0" w:color="000000"/>
              <w:right w:val="single" w:sz="2" w:space="0" w:color="000000"/>
            </w:tcBorders>
            <w:vAlign w:val="center"/>
          </w:tcPr>
          <w:p w:rsidR="003812CC" w:rsidRDefault="00F8343D">
            <w:pPr>
              <w:pStyle w:val="a-b"/>
              <w:rPr>
                <w:color w:val="auto"/>
              </w:rPr>
            </w:pPr>
            <w:r>
              <w:rPr>
                <w:rFonts w:eastAsia="仿宋_GB2312" w:hint="eastAsia"/>
                <w:color w:val="auto"/>
              </w:rPr>
              <w:t>“信用中国”查询结果</w:t>
            </w:r>
          </w:p>
        </w:tc>
        <w:tc>
          <w:tcPr>
            <w:tcW w:w="2135" w:type="pct"/>
            <w:tcBorders>
              <w:top w:val="single" w:sz="2" w:space="0" w:color="000000"/>
              <w:left w:val="single" w:sz="2" w:space="0" w:color="000000"/>
              <w:bottom w:val="single" w:sz="2" w:space="0" w:color="000000"/>
              <w:right w:val="single" w:sz="2" w:space="0" w:color="000000"/>
            </w:tcBorders>
            <w:vAlign w:val="center"/>
          </w:tcPr>
          <w:p w:rsidR="003812CC" w:rsidRDefault="00F8343D">
            <w:pPr>
              <w:pStyle w:val="a-b"/>
              <w:jc w:val="left"/>
              <w:rPr>
                <w:color w:val="auto"/>
              </w:rPr>
            </w:pPr>
            <w:r>
              <w:rPr>
                <w:rFonts w:eastAsia="仿宋_GB2312" w:hint="eastAsia"/>
                <w:color w:val="auto"/>
              </w:rPr>
              <w:t>供应商评审时未被列入“信用中国”失信被执行人名单、异常经营名录、重大税收违法失信主体（若供应</w:t>
            </w:r>
            <w:proofErr w:type="gramStart"/>
            <w:r>
              <w:rPr>
                <w:rFonts w:eastAsia="仿宋_GB2312" w:hint="eastAsia"/>
                <w:color w:val="auto"/>
              </w:rPr>
              <w:t>商存在</w:t>
            </w:r>
            <w:proofErr w:type="gramEnd"/>
            <w:r>
              <w:rPr>
                <w:rFonts w:eastAsia="仿宋_GB2312" w:hint="eastAsia"/>
                <w:color w:val="auto"/>
              </w:rPr>
              <w:t>不良记录，则不允许参加本项目采购活动）</w:t>
            </w:r>
          </w:p>
        </w:tc>
        <w:tc>
          <w:tcPr>
            <w:tcW w:w="732" w:type="pct"/>
            <w:tcBorders>
              <w:top w:val="single" w:sz="2" w:space="0" w:color="000000"/>
              <w:left w:val="single" w:sz="2" w:space="0" w:color="000000"/>
              <w:bottom w:val="single" w:sz="2" w:space="0" w:color="000000"/>
              <w:right w:val="single" w:sz="2" w:space="0" w:color="000000"/>
            </w:tcBorders>
            <w:vAlign w:val="center"/>
          </w:tcPr>
          <w:p w:rsidR="003812CC" w:rsidRDefault="003812CC">
            <w:pPr>
              <w:pStyle w:val="a-b"/>
              <w:rPr>
                <w:rFonts w:eastAsia="仿宋_GB2312"/>
                <w:color w:val="auto"/>
              </w:rPr>
            </w:pPr>
          </w:p>
        </w:tc>
      </w:tr>
      <w:tr w:rsidR="003812CC">
        <w:trPr>
          <w:trHeight w:val="567"/>
        </w:trPr>
        <w:tc>
          <w:tcPr>
            <w:tcW w:w="360" w:type="pct"/>
            <w:tcBorders>
              <w:top w:val="single" w:sz="2" w:space="0" w:color="000000"/>
              <w:left w:val="single" w:sz="2" w:space="0" w:color="000000"/>
              <w:bottom w:val="single" w:sz="2" w:space="0" w:color="000000"/>
              <w:right w:val="single" w:sz="2" w:space="0" w:color="000000"/>
            </w:tcBorders>
            <w:vAlign w:val="center"/>
          </w:tcPr>
          <w:p w:rsidR="003812CC" w:rsidRDefault="00F8343D">
            <w:pPr>
              <w:pStyle w:val="a-b"/>
              <w:rPr>
                <w:color w:val="auto"/>
              </w:rPr>
            </w:pPr>
            <w:r>
              <w:rPr>
                <w:rFonts w:eastAsia="仿宋_GB2312"/>
                <w:color w:val="auto"/>
              </w:rPr>
              <w:t>4</w:t>
            </w:r>
          </w:p>
        </w:tc>
        <w:tc>
          <w:tcPr>
            <w:tcW w:w="1773" w:type="pct"/>
            <w:tcBorders>
              <w:top w:val="single" w:sz="2" w:space="0" w:color="000000"/>
              <w:left w:val="single" w:sz="2" w:space="0" w:color="000000"/>
              <w:bottom w:val="single" w:sz="2" w:space="0" w:color="000000"/>
              <w:right w:val="single" w:sz="2" w:space="0" w:color="000000"/>
            </w:tcBorders>
            <w:vAlign w:val="center"/>
          </w:tcPr>
          <w:p w:rsidR="003812CC" w:rsidRDefault="00F8343D">
            <w:pPr>
              <w:pStyle w:val="a-b"/>
              <w:rPr>
                <w:color w:val="auto"/>
              </w:rPr>
            </w:pPr>
            <w:r>
              <w:rPr>
                <w:rFonts w:eastAsia="仿宋_GB2312" w:hint="eastAsia"/>
                <w:color w:val="auto"/>
              </w:rPr>
              <w:t>中国政府采购</w:t>
            </w:r>
            <w:proofErr w:type="gramStart"/>
            <w:r>
              <w:rPr>
                <w:rFonts w:eastAsia="仿宋_GB2312" w:hint="eastAsia"/>
                <w:color w:val="auto"/>
              </w:rPr>
              <w:t>网政府</w:t>
            </w:r>
            <w:proofErr w:type="gramEnd"/>
            <w:r>
              <w:rPr>
                <w:rFonts w:eastAsia="仿宋_GB2312" w:hint="eastAsia"/>
                <w:color w:val="auto"/>
              </w:rPr>
              <w:t>采购严重违法失信行为查询结果</w:t>
            </w:r>
          </w:p>
        </w:tc>
        <w:tc>
          <w:tcPr>
            <w:tcW w:w="2135" w:type="pct"/>
            <w:tcBorders>
              <w:top w:val="single" w:sz="2" w:space="0" w:color="000000"/>
              <w:left w:val="single" w:sz="2" w:space="0" w:color="000000"/>
              <w:bottom w:val="single" w:sz="2" w:space="0" w:color="000000"/>
              <w:right w:val="single" w:sz="2" w:space="0" w:color="000000"/>
            </w:tcBorders>
            <w:vAlign w:val="center"/>
          </w:tcPr>
          <w:p w:rsidR="003812CC" w:rsidRDefault="00F8343D">
            <w:pPr>
              <w:pStyle w:val="a-b"/>
              <w:jc w:val="left"/>
              <w:rPr>
                <w:color w:val="auto"/>
                <w:lang w:val="en-US"/>
              </w:rPr>
            </w:pPr>
            <w:r>
              <w:rPr>
                <w:rFonts w:eastAsia="仿宋_GB2312" w:hint="eastAsia"/>
                <w:color w:val="auto"/>
              </w:rPr>
              <w:t>未被财政执法单位列入严重违法失信行为名单。（若供应</w:t>
            </w:r>
            <w:proofErr w:type="gramStart"/>
            <w:r>
              <w:rPr>
                <w:rFonts w:eastAsia="仿宋_GB2312" w:hint="eastAsia"/>
                <w:color w:val="auto"/>
              </w:rPr>
              <w:t>商存在</w:t>
            </w:r>
            <w:proofErr w:type="gramEnd"/>
            <w:r>
              <w:rPr>
                <w:rFonts w:eastAsia="仿宋_GB2312" w:hint="eastAsia"/>
                <w:color w:val="auto"/>
              </w:rPr>
              <w:t>不良记录，则不允许参加本项目采购活动）（提供公开优选期间相关查询记录</w:t>
            </w:r>
            <w:proofErr w:type="gramStart"/>
            <w:r>
              <w:rPr>
                <w:rFonts w:eastAsia="仿宋_GB2312" w:hint="eastAsia"/>
                <w:color w:val="auto"/>
              </w:rPr>
              <w:t>截屏并加盖</w:t>
            </w:r>
            <w:proofErr w:type="gramEnd"/>
            <w:r>
              <w:rPr>
                <w:rFonts w:eastAsia="仿宋_GB2312" w:hint="eastAsia"/>
                <w:color w:val="auto"/>
              </w:rPr>
              <w:t>供应商公章）</w:t>
            </w:r>
          </w:p>
        </w:tc>
        <w:tc>
          <w:tcPr>
            <w:tcW w:w="732" w:type="pct"/>
            <w:tcBorders>
              <w:top w:val="single" w:sz="2" w:space="0" w:color="000000"/>
              <w:left w:val="single" w:sz="2" w:space="0" w:color="000000"/>
              <w:bottom w:val="single" w:sz="2" w:space="0" w:color="000000"/>
              <w:right w:val="single" w:sz="2" w:space="0" w:color="000000"/>
            </w:tcBorders>
            <w:vAlign w:val="center"/>
          </w:tcPr>
          <w:p w:rsidR="003812CC" w:rsidRDefault="003812CC">
            <w:pPr>
              <w:pStyle w:val="a-b"/>
              <w:rPr>
                <w:rFonts w:eastAsia="仿宋_GB2312"/>
                <w:color w:val="auto"/>
              </w:rPr>
            </w:pPr>
          </w:p>
        </w:tc>
      </w:tr>
      <w:tr w:rsidR="003812CC">
        <w:trPr>
          <w:trHeight w:val="567"/>
        </w:trPr>
        <w:tc>
          <w:tcPr>
            <w:tcW w:w="360" w:type="pct"/>
            <w:tcBorders>
              <w:top w:val="single" w:sz="2" w:space="0" w:color="000000"/>
              <w:left w:val="single" w:sz="2" w:space="0" w:color="000000"/>
              <w:bottom w:val="single" w:sz="2" w:space="0" w:color="000000"/>
              <w:right w:val="single" w:sz="2" w:space="0" w:color="000000"/>
            </w:tcBorders>
            <w:vAlign w:val="center"/>
          </w:tcPr>
          <w:p w:rsidR="003812CC" w:rsidRDefault="00F8343D">
            <w:pPr>
              <w:pStyle w:val="a-b"/>
              <w:rPr>
                <w:color w:val="auto"/>
              </w:rPr>
            </w:pPr>
            <w:r>
              <w:rPr>
                <w:rFonts w:eastAsia="仿宋_GB2312"/>
                <w:color w:val="auto"/>
              </w:rPr>
              <w:t>5</w:t>
            </w:r>
          </w:p>
        </w:tc>
        <w:tc>
          <w:tcPr>
            <w:tcW w:w="1773" w:type="pct"/>
            <w:tcBorders>
              <w:top w:val="single" w:sz="2" w:space="0" w:color="000000"/>
              <w:left w:val="single" w:sz="2" w:space="0" w:color="000000"/>
              <w:bottom w:val="single" w:sz="2" w:space="0" w:color="000000"/>
              <w:right w:val="single" w:sz="2" w:space="0" w:color="000000"/>
            </w:tcBorders>
            <w:vAlign w:val="center"/>
          </w:tcPr>
          <w:p w:rsidR="003812CC" w:rsidRDefault="00F8343D">
            <w:pPr>
              <w:pStyle w:val="a-b"/>
              <w:rPr>
                <w:color w:val="auto"/>
              </w:rPr>
            </w:pPr>
            <w:r>
              <w:rPr>
                <w:rFonts w:eastAsia="仿宋_GB2312" w:hint="eastAsia"/>
                <w:color w:val="auto"/>
              </w:rPr>
              <w:t>“国家企业信用信息公示系统”查询结果</w:t>
            </w:r>
          </w:p>
        </w:tc>
        <w:tc>
          <w:tcPr>
            <w:tcW w:w="2135" w:type="pct"/>
            <w:tcBorders>
              <w:top w:val="single" w:sz="2" w:space="0" w:color="000000"/>
              <w:left w:val="single" w:sz="2" w:space="0" w:color="000000"/>
              <w:bottom w:val="single" w:sz="2" w:space="0" w:color="000000"/>
              <w:right w:val="single" w:sz="2" w:space="0" w:color="000000"/>
            </w:tcBorders>
            <w:vAlign w:val="center"/>
          </w:tcPr>
          <w:p w:rsidR="003812CC" w:rsidRDefault="00F8343D">
            <w:pPr>
              <w:pStyle w:val="a-b"/>
              <w:jc w:val="left"/>
              <w:rPr>
                <w:color w:val="auto"/>
              </w:rPr>
            </w:pPr>
            <w:r>
              <w:rPr>
                <w:rFonts w:eastAsia="仿宋_GB2312" w:hint="eastAsia"/>
                <w:color w:val="auto"/>
              </w:rPr>
              <w:t>供应商未被“国家企业信用信息公示系统”（</w:t>
            </w:r>
            <w:hyperlink r:id="rId13" w:history="1">
              <w:r>
                <w:rPr>
                  <w:rStyle w:val="a8"/>
                  <w:rFonts w:eastAsia="仿宋_GB2312" w:hint="eastAsia"/>
                  <w:color w:val="auto"/>
                  <w:u w:val="none"/>
                </w:rPr>
                <w:t>http://www.gsxt.gov.cn/index.html</w:t>
              </w:r>
            </w:hyperlink>
            <w:r>
              <w:rPr>
                <w:rFonts w:eastAsia="仿宋_GB2312" w:hint="eastAsia"/>
                <w:color w:val="auto"/>
              </w:rPr>
              <w:t>）列入“列入严重违法失信企业名单（黑名单）信息”（若供应</w:t>
            </w:r>
            <w:proofErr w:type="gramStart"/>
            <w:r>
              <w:rPr>
                <w:rFonts w:eastAsia="仿宋_GB2312" w:hint="eastAsia"/>
                <w:color w:val="auto"/>
              </w:rPr>
              <w:t>商存在</w:t>
            </w:r>
            <w:proofErr w:type="gramEnd"/>
            <w:r>
              <w:rPr>
                <w:rFonts w:eastAsia="仿宋_GB2312" w:hint="eastAsia"/>
                <w:color w:val="auto"/>
              </w:rPr>
              <w:t>不良记录，则不允许参加本项目采购活动）（提供公开优选期间相关查询记录</w:t>
            </w:r>
            <w:proofErr w:type="gramStart"/>
            <w:r>
              <w:rPr>
                <w:rFonts w:eastAsia="仿宋_GB2312" w:hint="eastAsia"/>
                <w:color w:val="auto"/>
              </w:rPr>
              <w:t>截屏并加盖</w:t>
            </w:r>
            <w:proofErr w:type="gramEnd"/>
            <w:r>
              <w:rPr>
                <w:rFonts w:eastAsia="仿宋_GB2312" w:hint="eastAsia"/>
                <w:color w:val="auto"/>
              </w:rPr>
              <w:t>供应商公章）</w:t>
            </w:r>
          </w:p>
        </w:tc>
        <w:tc>
          <w:tcPr>
            <w:tcW w:w="732" w:type="pct"/>
            <w:tcBorders>
              <w:top w:val="single" w:sz="2" w:space="0" w:color="000000"/>
              <w:left w:val="single" w:sz="2" w:space="0" w:color="000000"/>
              <w:bottom w:val="single" w:sz="2" w:space="0" w:color="000000"/>
              <w:right w:val="single" w:sz="2" w:space="0" w:color="000000"/>
            </w:tcBorders>
            <w:vAlign w:val="center"/>
          </w:tcPr>
          <w:p w:rsidR="003812CC" w:rsidRDefault="003812CC">
            <w:pPr>
              <w:pStyle w:val="a-b"/>
              <w:rPr>
                <w:rFonts w:eastAsia="仿宋_GB2312"/>
                <w:color w:val="auto"/>
              </w:rPr>
            </w:pPr>
          </w:p>
        </w:tc>
      </w:tr>
      <w:tr w:rsidR="003812CC">
        <w:trPr>
          <w:trHeight w:val="567"/>
        </w:trPr>
        <w:tc>
          <w:tcPr>
            <w:tcW w:w="360" w:type="pct"/>
            <w:tcBorders>
              <w:top w:val="single" w:sz="2" w:space="0" w:color="000000"/>
              <w:left w:val="single" w:sz="2" w:space="0" w:color="000000"/>
              <w:bottom w:val="single" w:sz="2" w:space="0" w:color="000000"/>
              <w:right w:val="single" w:sz="2" w:space="0" w:color="000000"/>
            </w:tcBorders>
            <w:vAlign w:val="center"/>
          </w:tcPr>
          <w:p w:rsidR="003812CC" w:rsidRDefault="00F8343D">
            <w:pPr>
              <w:pStyle w:val="a-b"/>
              <w:rPr>
                <w:color w:val="auto"/>
              </w:rPr>
            </w:pPr>
            <w:r>
              <w:rPr>
                <w:rFonts w:eastAsia="仿宋_GB2312"/>
                <w:color w:val="auto"/>
              </w:rPr>
              <w:t>6</w:t>
            </w:r>
          </w:p>
        </w:tc>
        <w:tc>
          <w:tcPr>
            <w:tcW w:w="1773" w:type="pct"/>
            <w:tcBorders>
              <w:top w:val="single" w:sz="2" w:space="0" w:color="000000"/>
              <w:left w:val="single" w:sz="2" w:space="0" w:color="000000"/>
              <w:bottom w:val="single" w:sz="2" w:space="0" w:color="000000"/>
              <w:right w:val="single" w:sz="2" w:space="0" w:color="000000"/>
            </w:tcBorders>
            <w:vAlign w:val="center"/>
          </w:tcPr>
          <w:p w:rsidR="003812CC" w:rsidRDefault="00F8343D">
            <w:pPr>
              <w:pStyle w:val="a-b"/>
              <w:rPr>
                <w:color w:val="auto"/>
              </w:rPr>
            </w:pPr>
            <w:r>
              <w:rPr>
                <w:rFonts w:eastAsia="仿宋_GB2312" w:hint="eastAsia"/>
                <w:color w:val="auto"/>
              </w:rPr>
              <w:t>本项目不接受联合体</w:t>
            </w:r>
          </w:p>
        </w:tc>
        <w:tc>
          <w:tcPr>
            <w:tcW w:w="2135" w:type="pct"/>
            <w:tcBorders>
              <w:top w:val="single" w:sz="2" w:space="0" w:color="000000"/>
              <w:left w:val="single" w:sz="2" w:space="0" w:color="000000"/>
              <w:bottom w:val="single" w:sz="2" w:space="0" w:color="000000"/>
              <w:right w:val="single" w:sz="2" w:space="0" w:color="000000"/>
            </w:tcBorders>
            <w:vAlign w:val="center"/>
          </w:tcPr>
          <w:p w:rsidR="003812CC" w:rsidRDefault="00F8343D">
            <w:pPr>
              <w:pStyle w:val="a-b"/>
              <w:rPr>
                <w:color w:val="auto"/>
              </w:rPr>
            </w:pPr>
            <w:r>
              <w:rPr>
                <w:rFonts w:eastAsia="仿宋_GB2312" w:hint="eastAsia"/>
                <w:color w:val="auto"/>
              </w:rPr>
              <w:t>若为联合体形式，供应商为无效投标</w:t>
            </w:r>
          </w:p>
        </w:tc>
        <w:tc>
          <w:tcPr>
            <w:tcW w:w="732" w:type="pct"/>
            <w:tcBorders>
              <w:top w:val="single" w:sz="2" w:space="0" w:color="000000"/>
              <w:left w:val="single" w:sz="2" w:space="0" w:color="000000"/>
              <w:bottom w:val="single" w:sz="2" w:space="0" w:color="000000"/>
              <w:right w:val="single" w:sz="2" w:space="0" w:color="000000"/>
            </w:tcBorders>
            <w:vAlign w:val="center"/>
          </w:tcPr>
          <w:p w:rsidR="003812CC" w:rsidRDefault="003812CC">
            <w:pPr>
              <w:pStyle w:val="a-b"/>
              <w:rPr>
                <w:rFonts w:eastAsia="仿宋_GB2312"/>
                <w:color w:val="auto"/>
              </w:rPr>
            </w:pPr>
          </w:p>
        </w:tc>
      </w:tr>
      <w:tr w:rsidR="003812CC">
        <w:trPr>
          <w:trHeight w:val="567"/>
        </w:trPr>
        <w:tc>
          <w:tcPr>
            <w:tcW w:w="4268" w:type="pct"/>
            <w:gridSpan w:val="3"/>
            <w:tcBorders>
              <w:top w:val="single" w:sz="2" w:space="0" w:color="000000"/>
              <w:left w:val="single" w:sz="2" w:space="0" w:color="000000"/>
              <w:bottom w:val="single" w:sz="2" w:space="0" w:color="000000"/>
              <w:right w:val="single" w:sz="2" w:space="0" w:color="000000"/>
            </w:tcBorders>
            <w:vAlign w:val="center"/>
          </w:tcPr>
          <w:p w:rsidR="003812CC" w:rsidRDefault="00F8343D">
            <w:pPr>
              <w:pStyle w:val="a-b"/>
              <w:rPr>
                <w:color w:val="auto"/>
              </w:rPr>
            </w:pPr>
            <w:r>
              <w:rPr>
                <w:rFonts w:eastAsia="仿宋_GB2312" w:hint="eastAsia"/>
                <w:color w:val="auto"/>
              </w:rPr>
              <w:t>审查结果（通过</w:t>
            </w:r>
            <w:r>
              <w:rPr>
                <w:rFonts w:eastAsia="仿宋_GB2312"/>
                <w:color w:val="auto"/>
              </w:rPr>
              <w:t>/</w:t>
            </w:r>
            <w:r>
              <w:rPr>
                <w:rFonts w:eastAsia="仿宋_GB2312" w:hint="eastAsia"/>
                <w:color w:val="auto"/>
              </w:rPr>
              <w:t>不通过）</w:t>
            </w:r>
          </w:p>
        </w:tc>
        <w:tc>
          <w:tcPr>
            <w:tcW w:w="732" w:type="pct"/>
            <w:tcBorders>
              <w:top w:val="single" w:sz="2" w:space="0" w:color="000000"/>
              <w:left w:val="single" w:sz="2" w:space="0" w:color="000000"/>
              <w:bottom w:val="single" w:sz="2" w:space="0" w:color="000000"/>
              <w:right w:val="single" w:sz="2" w:space="0" w:color="000000"/>
            </w:tcBorders>
            <w:vAlign w:val="center"/>
          </w:tcPr>
          <w:p w:rsidR="003812CC" w:rsidRDefault="003812CC">
            <w:pPr>
              <w:pStyle w:val="a-b"/>
              <w:rPr>
                <w:rFonts w:eastAsia="仿宋_GB2312"/>
                <w:color w:val="auto"/>
              </w:rPr>
            </w:pPr>
          </w:p>
        </w:tc>
      </w:tr>
    </w:tbl>
    <w:p w:rsidR="003812CC" w:rsidRDefault="00F8343D">
      <w:pPr>
        <w:pStyle w:val="a-d"/>
        <w:rPr>
          <w:rFonts w:eastAsia="仿宋_GB2312"/>
          <w:color w:val="auto"/>
          <w:sz w:val="24"/>
          <w:szCs w:val="40"/>
        </w:rPr>
      </w:pPr>
      <w:r>
        <w:rPr>
          <w:rFonts w:eastAsia="仿宋_GB2312" w:hint="eastAsia"/>
          <w:color w:val="auto"/>
          <w:sz w:val="24"/>
          <w:szCs w:val="40"/>
        </w:rPr>
        <w:t>备注：</w:t>
      </w:r>
      <w:r>
        <w:rPr>
          <w:rFonts w:eastAsia="仿宋_GB2312" w:hint="eastAsia"/>
          <w:color w:val="auto"/>
          <w:sz w:val="24"/>
          <w:szCs w:val="40"/>
        </w:rPr>
        <w:t>1</w:t>
      </w:r>
      <w:r>
        <w:rPr>
          <w:rFonts w:eastAsia="仿宋_GB2312" w:hint="eastAsia"/>
          <w:color w:val="auto"/>
          <w:sz w:val="24"/>
          <w:szCs w:val="40"/>
        </w:rPr>
        <w:t>．响应文件应提供相关材料并加盖单位公章。第</w:t>
      </w:r>
      <w:r>
        <w:rPr>
          <w:rFonts w:eastAsia="仿宋_GB2312" w:hint="eastAsia"/>
          <w:color w:val="auto"/>
          <w:sz w:val="24"/>
          <w:szCs w:val="40"/>
        </w:rPr>
        <w:t>2</w:t>
      </w:r>
      <w:r>
        <w:rPr>
          <w:rFonts w:eastAsia="仿宋_GB2312" w:hint="eastAsia"/>
          <w:color w:val="auto"/>
          <w:sz w:val="24"/>
          <w:szCs w:val="40"/>
        </w:rPr>
        <w:t>项必须提供；若第</w:t>
      </w:r>
      <w:r>
        <w:rPr>
          <w:rFonts w:eastAsia="仿宋_GB2312" w:hint="eastAsia"/>
          <w:color w:val="auto"/>
          <w:sz w:val="24"/>
          <w:szCs w:val="40"/>
        </w:rPr>
        <w:t>1</w:t>
      </w:r>
      <w:r>
        <w:rPr>
          <w:rFonts w:eastAsia="仿宋_GB2312" w:hint="eastAsia"/>
          <w:color w:val="auto"/>
          <w:sz w:val="24"/>
          <w:szCs w:val="40"/>
        </w:rPr>
        <w:t>、</w:t>
      </w:r>
      <w:r>
        <w:rPr>
          <w:rFonts w:eastAsia="仿宋_GB2312" w:hint="eastAsia"/>
          <w:color w:val="auto"/>
          <w:sz w:val="24"/>
          <w:szCs w:val="40"/>
        </w:rPr>
        <w:t>3</w:t>
      </w:r>
      <w:r>
        <w:rPr>
          <w:rFonts w:eastAsia="仿宋_GB2312" w:hint="eastAsia"/>
          <w:color w:val="auto"/>
          <w:sz w:val="24"/>
          <w:szCs w:val="40"/>
        </w:rPr>
        <w:t>、</w:t>
      </w:r>
      <w:r>
        <w:rPr>
          <w:rFonts w:eastAsia="仿宋_GB2312" w:hint="eastAsia"/>
          <w:color w:val="auto"/>
          <w:sz w:val="24"/>
          <w:szCs w:val="40"/>
        </w:rPr>
        <w:t>4</w:t>
      </w:r>
      <w:r>
        <w:rPr>
          <w:rFonts w:eastAsia="仿宋_GB2312" w:hint="eastAsia"/>
          <w:color w:val="auto"/>
          <w:sz w:val="24"/>
          <w:szCs w:val="40"/>
        </w:rPr>
        <w:t>、</w:t>
      </w:r>
      <w:r>
        <w:rPr>
          <w:rFonts w:eastAsia="仿宋_GB2312" w:hint="eastAsia"/>
          <w:color w:val="auto"/>
          <w:sz w:val="24"/>
          <w:szCs w:val="40"/>
        </w:rPr>
        <w:t>5</w:t>
      </w:r>
      <w:r>
        <w:rPr>
          <w:rFonts w:eastAsia="仿宋_GB2312" w:hint="eastAsia"/>
          <w:color w:val="auto"/>
          <w:sz w:val="24"/>
          <w:szCs w:val="40"/>
        </w:rPr>
        <w:t>、</w:t>
      </w:r>
      <w:r>
        <w:rPr>
          <w:rFonts w:eastAsia="仿宋_GB2312" w:hint="eastAsia"/>
          <w:color w:val="auto"/>
          <w:sz w:val="24"/>
          <w:szCs w:val="40"/>
        </w:rPr>
        <w:t>6</w:t>
      </w:r>
      <w:r>
        <w:rPr>
          <w:rFonts w:eastAsia="仿宋_GB2312" w:hint="eastAsia"/>
          <w:color w:val="auto"/>
          <w:sz w:val="24"/>
          <w:szCs w:val="40"/>
        </w:rPr>
        <w:t>项未提供，则由公开优选小组在评审时在线查询。</w:t>
      </w:r>
    </w:p>
    <w:p w:rsidR="003812CC" w:rsidRDefault="00F8343D">
      <w:pPr>
        <w:pStyle w:val="a-d"/>
        <w:ind w:firstLineChars="300" w:firstLine="720"/>
        <w:rPr>
          <w:rFonts w:eastAsia="仿宋_GB2312"/>
          <w:color w:val="auto"/>
          <w:sz w:val="24"/>
          <w:szCs w:val="40"/>
        </w:rPr>
      </w:pPr>
      <w:r>
        <w:rPr>
          <w:rFonts w:eastAsia="仿宋_GB2312" w:hint="eastAsia"/>
          <w:color w:val="auto"/>
          <w:sz w:val="24"/>
          <w:szCs w:val="40"/>
        </w:rPr>
        <w:t>2</w:t>
      </w:r>
      <w:bookmarkStart w:id="1" w:name="_Hlk170841583"/>
      <w:r>
        <w:rPr>
          <w:rFonts w:eastAsia="仿宋_GB2312" w:hint="eastAsia"/>
          <w:color w:val="auto"/>
          <w:sz w:val="24"/>
          <w:szCs w:val="40"/>
        </w:rPr>
        <w:t>．</w:t>
      </w:r>
      <w:bookmarkEnd w:id="1"/>
      <w:r>
        <w:rPr>
          <w:rFonts w:eastAsia="仿宋_GB2312" w:hint="eastAsia"/>
          <w:color w:val="auto"/>
          <w:sz w:val="24"/>
          <w:szCs w:val="40"/>
        </w:rPr>
        <w:t>以上有一项不通过，</w:t>
      </w:r>
      <w:proofErr w:type="gramStart"/>
      <w:r>
        <w:rPr>
          <w:rFonts w:eastAsia="仿宋_GB2312" w:hint="eastAsia"/>
          <w:color w:val="auto"/>
          <w:sz w:val="24"/>
          <w:szCs w:val="40"/>
        </w:rPr>
        <w:t>则资格</w:t>
      </w:r>
      <w:proofErr w:type="gramEnd"/>
      <w:r>
        <w:rPr>
          <w:rFonts w:eastAsia="仿宋_GB2312" w:hint="eastAsia"/>
          <w:color w:val="auto"/>
          <w:sz w:val="24"/>
          <w:szCs w:val="40"/>
        </w:rPr>
        <w:t>审查不通过，将不能进入下一步评审。</w:t>
      </w:r>
    </w:p>
    <w:p w:rsidR="003812CC" w:rsidRDefault="00F8343D">
      <w:pPr>
        <w:pStyle w:val="a-d"/>
        <w:ind w:firstLineChars="300" w:firstLine="720"/>
        <w:rPr>
          <w:rFonts w:eastAsia="仿宋_GB2312"/>
          <w:color w:val="auto"/>
          <w:sz w:val="24"/>
          <w:szCs w:val="40"/>
        </w:rPr>
      </w:pPr>
      <w:r>
        <w:rPr>
          <w:rFonts w:eastAsia="仿宋_GB2312"/>
          <w:color w:val="auto"/>
          <w:sz w:val="24"/>
          <w:szCs w:val="40"/>
        </w:rPr>
        <w:t>3</w:t>
      </w:r>
      <w:r>
        <w:rPr>
          <w:rFonts w:eastAsia="仿宋_GB2312" w:hint="eastAsia"/>
          <w:color w:val="auto"/>
          <w:sz w:val="24"/>
          <w:szCs w:val="40"/>
        </w:rPr>
        <w:t>．若提供的声明或承诺函不实的，属于提供虚假材料谋取中标、成交，依照《中华人民共和国政府采购法》等国家有关规定追究法律责任。</w:t>
      </w:r>
    </w:p>
    <w:p w:rsidR="003812CC" w:rsidRDefault="00F8343D">
      <w:pPr>
        <w:pStyle w:val="a-4"/>
        <w:rPr>
          <w:color w:val="auto"/>
        </w:rPr>
      </w:pPr>
      <w:r>
        <w:rPr>
          <w:rFonts w:hint="eastAsia"/>
          <w:color w:val="auto"/>
        </w:rPr>
        <w:t>（二）符合性评审</w:t>
      </w:r>
    </w:p>
    <w:p w:rsidR="003812CC" w:rsidRDefault="00F8343D">
      <w:pPr>
        <w:pStyle w:val="a-00"/>
        <w:rPr>
          <w:color w:val="auto"/>
        </w:rPr>
      </w:pPr>
      <w:r>
        <w:rPr>
          <w:rFonts w:hint="eastAsia"/>
          <w:color w:val="auto"/>
        </w:rPr>
        <w:t>公开优选小组根据公开优选文件的符合性评审规定对各供应商的响应文件进行符合性评审，确认其响应文件是否</w:t>
      </w:r>
      <w:r>
        <w:rPr>
          <w:rFonts w:hint="eastAsia"/>
          <w:color w:val="auto"/>
        </w:rPr>
        <w:lastRenderedPageBreak/>
        <w:t>实质上响应了公开优选文件的符合性要求，实质上响应公开优选文件的符合性要求的响应文件可进入下一步评审。</w:t>
      </w:r>
    </w:p>
    <w:p w:rsidR="003812CC" w:rsidRDefault="00F8343D">
      <w:pPr>
        <w:pStyle w:val="a-CH1"/>
        <w:rPr>
          <w:rFonts w:ascii="Arial" w:hAnsi="Arial"/>
          <w:color w:val="auto"/>
          <w:sz w:val="21"/>
          <w:szCs w:val="21"/>
        </w:rPr>
      </w:pPr>
      <w:r>
        <w:rPr>
          <w:rFonts w:hint="eastAsia"/>
          <w:color w:val="auto"/>
        </w:rPr>
        <w:t>表</w:t>
      </w:r>
      <w:r>
        <w:rPr>
          <w:rFonts w:hint="eastAsia"/>
          <w:color w:val="auto"/>
        </w:rPr>
        <w:t>2</w:t>
      </w:r>
      <w:r>
        <w:rPr>
          <w:color w:val="auto"/>
        </w:rPr>
        <w:t xml:space="preserve">  </w:t>
      </w:r>
      <w:r>
        <w:rPr>
          <w:rFonts w:hint="eastAsia"/>
          <w:color w:val="auto"/>
        </w:rPr>
        <w:t>符合性审核表</w:t>
      </w:r>
    </w:p>
    <w:tbl>
      <w:tblPr>
        <w:tblStyle w:val="TableNormal"/>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706"/>
        <w:gridCol w:w="6389"/>
        <w:gridCol w:w="1217"/>
      </w:tblGrid>
      <w:tr w:rsidR="003812CC">
        <w:trPr>
          <w:trHeight w:val="567"/>
          <w:jc w:val="center"/>
        </w:trPr>
        <w:tc>
          <w:tcPr>
            <w:tcW w:w="425" w:type="pct"/>
            <w:tcBorders>
              <w:top w:val="single" w:sz="2" w:space="0" w:color="000000"/>
              <w:left w:val="single" w:sz="2" w:space="0" w:color="000000"/>
              <w:bottom w:val="single" w:sz="2" w:space="0" w:color="000000"/>
              <w:right w:val="single" w:sz="2" w:space="0" w:color="000000"/>
            </w:tcBorders>
            <w:vAlign w:val="center"/>
          </w:tcPr>
          <w:p w:rsidR="003812CC" w:rsidRDefault="00F8343D">
            <w:pPr>
              <w:pStyle w:val="a-b"/>
              <w:rPr>
                <w:color w:val="auto"/>
              </w:rPr>
            </w:pPr>
            <w:r>
              <w:rPr>
                <w:rFonts w:eastAsia="仿宋_GB2312" w:hint="eastAsia"/>
                <w:color w:val="auto"/>
              </w:rPr>
              <w:t>序号</w:t>
            </w:r>
          </w:p>
        </w:tc>
        <w:tc>
          <w:tcPr>
            <w:tcW w:w="3843" w:type="pct"/>
            <w:tcBorders>
              <w:top w:val="single" w:sz="2" w:space="0" w:color="000000"/>
              <w:left w:val="single" w:sz="2" w:space="0" w:color="000000"/>
              <w:bottom w:val="single" w:sz="2" w:space="0" w:color="000000"/>
              <w:right w:val="single" w:sz="2" w:space="0" w:color="000000"/>
            </w:tcBorders>
            <w:vAlign w:val="center"/>
          </w:tcPr>
          <w:p w:rsidR="003812CC" w:rsidRDefault="00F8343D">
            <w:pPr>
              <w:pStyle w:val="a-b"/>
              <w:rPr>
                <w:color w:val="auto"/>
              </w:rPr>
            </w:pPr>
            <w:r>
              <w:rPr>
                <w:rFonts w:eastAsia="仿宋_GB2312" w:hint="eastAsia"/>
                <w:color w:val="auto"/>
              </w:rPr>
              <w:t>招标文件要求（出现即为不合格）</w:t>
            </w:r>
          </w:p>
        </w:tc>
        <w:tc>
          <w:tcPr>
            <w:tcW w:w="732" w:type="pct"/>
            <w:tcBorders>
              <w:top w:val="single" w:sz="2" w:space="0" w:color="000000"/>
              <w:left w:val="single" w:sz="2" w:space="0" w:color="000000"/>
              <w:bottom w:val="single" w:sz="2" w:space="0" w:color="000000"/>
              <w:right w:val="single" w:sz="2" w:space="0" w:color="000000"/>
            </w:tcBorders>
            <w:vAlign w:val="center"/>
          </w:tcPr>
          <w:p w:rsidR="003812CC" w:rsidRDefault="00F8343D">
            <w:pPr>
              <w:pStyle w:val="a-b"/>
              <w:rPr>
                <w:rFonts w:eastAsia="仿宋_GB2312"/>
                <w:color w:val="auto"/>
              </w:rPr>
            </w:pPr>
            <w:r>
              <w:rPr>
                <w:rFonts w:eastAsia="仿宋_GB2312" w:hint="eastAsia"/>
                <w:color w:val="auto"/>
                <w:spacing w:val="3"/>
              </w:rPr>
              <w:t>是否</w:t>
            </w:r>
            <w:r>
              <w:rPr>
                <w:rFonts w:eastAsia="仿宋_GB2312" w:hint="eastAsia"/>
                <w:color w:val="auto"/>
                <w:spacing w:val="4"/>
              </w:rPr>
              <w:t>合格</w:t>
            </w:r>
          </w:p>
        </w:tc>
      </w:tr>
      <w:tr w:rsidR="003812CC">
        <w:trPr>
          <w:trHeight w:val="567"/>
          <w:jc w:val="center"/>
        </w:trPr>
        <w:tc>
          <w:tcPr>
            <w:tcW w:w="425" w:type="pct"/>
            <w:tcBorders>
              <w:top w:val="single" w:sz="2" w:space="0" w:color="000000"/>
              <w:left w:val="single" w:sz="2" w:space="0" w:color="000000"/>
              <w:bottom w:val="single" w:sz="2" w:space="0" w:color="000000"/>
              <w:right w:val="single" w:sz="2" w:space="0" w:color="000000"/>
            </w:tcBorders>
            <w:vAlign w:val="center"/>
          </w:tcPr>
          <w:p w:rsidR="003812CC" w:rsidRDefault="00F8343D">
            <w:pPr>
              <w:pStyle w:val="a-b"/>
              <w:rPr>
                <w:color w:val="auto"/>
              </w:rPr>
            </w:pPr>
            <w:r>
              <w:rPr>
                <w:rFonts w:eastAsia="仿宋_GB2312" w:hint="eastAsia"/>
                <w:color w:val="auto"/>
              </w:rPr>
              <w:t>1</w:t>
            </w:r>
          </w:p>
        </w:tc>
        <w:tc>
          <w:tcPr>
            <w:tcW w:w="3843" w:type="pct"/>
            <w:tcBorders>
              <w:top w:val="single" w:sz="2" w:space="0" w:color="000000"/>
              <w:left w:val="single" w:sz="2" w:space="0" w:color="000000"/>
              <w:bottom w:val="single" w:sz="2" w:space="0" w:color="000000"/>
              <w:right w:val="single" w:sz="2" w:space="0" w:color="000000"/>
            </w:tcBorders>
            <w:vAlign w:val="center"/>
          </w:tcPr>
          <w:p w:rsidR="003812CC" w:rsidRDefault="00F8343D">
            <w:pPr>
              <w:pStyle w:val="a-b"/>
              <w:rPr>
                <w:color w:val="auto"/>
              </w:rPr>
            </w:pPr>
            <w:r>
              <w:rPr>
                <w:rFonts w:eastAsia="仿宋_GB2312" w:hint="eastAsia"/>
                <w:color w:val="auto"/>
                <w:spacing w:val="-1"/>
              </w:rPr>
              <w:t>未提供法定代表人（负责人）身份证明及法定代表人（负责人）本人身份证扫描件（若法定代表人（负责人）参加投标）或未提供法定代表人（负责人）身份证明、法定代表人（负责人）授权委托书及法定代表人（负责人）身份</w:t>
            </w:r>
            <w:r>
              <w:rPr>
                <w:rFonts w:eastAsia="仿宋_GB2312" w:hint="eastAsia"/>
                <w:color w:val="auto"/>
                <w:spacing w:val="-2"/>
              </w:rPr>
              <w:t>证扫描件及委托代理人身份证扫描件（若委托代</w:t>
            </w:r>
            <w:r>
              <w:rPr>
                <w:rFonts w:eastAsia="仿宋_GB2312" w:hint="eastAsia"/>
                <w:color w:val="auto"/>
                <w:spacing w:val="-3"/>
              </w:rPr>
              <w:t>理人参加）。</w:t>
            </w:r>
          </w:p>
        </w:tc>
        <w:tc>
          <w:tcPr>
            <w:tcW w:w="732" w:type="pct"/>
            <w:tcBorders>
              <w:top w:val="single" w:sz="2" w:space="0" w:color="000000"/>
              <w:left w:val="single" w:sz="2" w:space="0" w:color="000000"/>
              <w:bottom w:val="single" w:sz="2" w:space="0" w:color="000000"/>
              <w:right w:val="single" w:sz="2" w:space="0" w:color="000000"/>
            </w:tcBorders>
            <w:vAlign w:val="center"/>
          </w:tcPr>
          <w:p w:rsidR="003812CC" w:rsidRDefault="003812CC">
            <w:pPr>
              <w:pStyle w:val="a-b"/>
              <w:rPr>
                <w:rFonts w:eastAsia="仿宋_GB2312" w:cs="Arial"/>
                <w:color w:val="auto"/>
                <w:sz w:val="21"/>
                <w:szCs w:val="21"/>
              </w:rPr>
            </w:pPr>
          </w:p>
        </w:tc>
      </w:tr>
      <w:tr w:rsidR="003812CC">
        <w:trPr>
          <w:trHeight w:val="567"/>
          <w:jc w:val="center"/>
        </w:trPr>
        <w:tc>
          <w:tcPr>
            <w:tcW w:w="425" w:type="pct"/>
            <w:tcBorders>
              <w:top w:val="single" w:sz="2" w:space="0" w:color="000000"/>
              <w:left w:val="single" w:sz="2" w:space="0" w:color="000000"/>
              <w:bottom w:val="single" w:sz="2" w:space="0" w:color="000000"/>
              <w:right w:val="single" w:sz="2" w:space="0" w:color="000000"/>
            </w:tcBorders>
            <w:vAlign w:val="center"/>
          </w:tcPr>
          <w:p w:rsidR="003812CC" w:rsidRDefault="00F8343D">
            <w:pPr>
              <w:pStyle w:val="a-b"/>
              <w:rPr>
                <w:color w:val="auto"/>
              </w:rPr>
            </w:pPr>
            <w:r>
              <w:rPr>
                <w:rFonts w:eastAsia="仿宋_GB2312" w:hint="eastAsia"/>
                <w:color w:val="auto"/>
              </w:rPr>
              <w:t>2</w:t>
            </w:r>
          </w:p>
        </w:tc>
        <w:tc>
          <w:tcPr>
            <w:tcW w:w="3843" w:type="pct"/>
            <w:tcBorders>
              <w:top w:val="single" w:sz="2" w:space="0" w:color="000000"/>
              <w:left w:val="single" w:sz="2" w:space="0" w:color="000000"/>
              <w:bottom w:val="single" w:sz="2" w:space="0" w:color="000000"/>
              <w:right w:val="single" w:sz="2" w:space="0" w:color="000000"/>
            </w:tcBorders>
            <w:vAlign w:val="center"/>
          </w:tcPr>
          <w:p w:rsidR="003812CC" w:rsidRDefault="00F8343D">
            <w:pPr>
              <w:pStyle w:val="a-b"/>
              <w:rPr>
                <w:color w:val="auto"/>
              </w:rPr>
            </w:pPr>
            <w:r>
              <w:rPr>
                <w:rFonts w:eastAsia="仿宋_GB2312" w:hint="eastAsia"/>
                <w:color w:val="auto"/>
                <w:spacing w:val="-1"/>
              </w:rPr>
              <w:t>响应文件未按公开优选文件要求签署、盖章的。</w:t>
            </w:r>
          </w:p>
        </w:tc>
        <w:tc>
          <w:tcPr>
            <w:tcW w:w="732" w:type="pct"/>
            <w:tcBorders>
              <w:top w:val="single" w:sz="2" w:space="0" w:color="000000"/>
              <w:left w:val="single" w:sz="2" w:space="0" w:color="000000"/>
              <w:bottom w:val="single" w:sz="2" w:space="0" w:color="000000"/>
              <w:right w:val="single" w:sz="2" w:space="0" w:color="000000"/>
            </w:tcBorders>
            <w:vAlign w:val="center"/>
          </w:tcPr>
          <w:p w:rsidR="003812CC" w:rsidRDefault="003812CC">
            <w:pPr>
              <w:pStyle w:val="a-b"/>
              <w:rPr>
                <w:rFonts w:ascii="Arial" w:eastAsia="仿宋_GB2312" w:hAnsi="Arial" w:cs="Arial"/>
                <w:color w:val="auto"/>
                <w:sz w:val="21"/>
                <w:szCs w:val="21"/>
              </w:rPr>
            </w:pPr>
          </w:p>
        </w:tc>
      </w:tr>
      <w:tr w:rsidR="003812CC">
        <w:trPr>
          <w:trHeight w:val="567"/>
          <w:jc w:val="center"/>
        </w:trPr>
        <w:tc>
          <w:tcPr>
            <w:tcW w:w="425" w:type="pct"/>
            <w:tcBorders>
              <w:top w:val="single" w:sz="2" w:space="0" w:color="000000"/>
              <w:left w:val="single" w:sz="2" w:space="0" w:color="000000"/>
              <w:bottom w:val="single" w:sz="2" w:space="0" w:color="000000"/>
              <w:right w:val="single" w:sz="2" w:space="0" w:color="000000"/>
            </w:tcBorders>
            <w:vAlign w:val="center"/>
          </w:tcPr>
          <w:p w:rsidR="003812CC" w:rsidRDefault="00F8343D">
            <w:pPr>
              <w:pStyle w:val="a-b"/>
              <w:rPr>
                <w:color w:val="auto"/>
              </w:rPr>
            </w:pPr>
            <w:r>
              <w:rPr>
                <w:rFonts w:eastAsia="仿宋_GB2312" w:hint="eastAsia"/>
                <w:color w:val="auto"/>
              </w:rPr>
              <w:t>3</w:t>
            </w:r>
          </w:p>
        </w:tc>
        <w:tc>
          <w:tcPr>
            <w:tcW w:w="3843" w:type="pct"/>
            <w:tcBorders>
              <w:top w:val="single" w:sz="2" w:space="0" w:color="000000"/>
              <w:left w:val="single" w:sz="2" w:space="0" w:color="000000"/>
              <w:bottom w:val="single" w:sz="2" w:space="0" w:color="000000"/>
              <w:right w:val="single" w:sz="2" w:space="0" w:color="000000"/>
            </w:tcBorders>
            <w:vAlign w:val="center"/>
          </w:tcPr>
          <w:p w:rsidR="003812CC" w:rsidRDefault="00F8343D">
            <w:pPr>
              <w:pStyle w:val="a-b"/>
              <w:rPr>
                <w:color w:val="auto"/>
              </w:rPr>
            </w:pPr>
            <w:r>
              <w:rPr>
                <w:rFonts w:eastAsia="仿宋_GB2312" w:hint="eastAsia"/>
                <w:color w:val="auto"/>
                <w:spacing w:val="-1"/>
              </w:rPr>
              <w:t>报价超过招标文件中规定的预算金额及最高限价的。</w:t>
            </w:r>
          </w:p>
        </w:tc>
        <w:tc>
          <w:tcPr>
            <w:tcW w:w="732" w:type="pct"/>
            <w:tcBorders>
              <w:top w:val="single" w:sz="2" w:space="0" w:color="000000"/>
              <w:left w:val="single" w:sz="2" w:space="0" w:color="000000"/>
              <w:bottom w:val="single" w:sz="2" w:space="0" w:color="000000"/>
              <w:right w:val="single" w:sz="2" w:space="0" w:color="000000"/>
            </w:tcBorders>
            <w:vAlign w:val="center"/>
          </w:tcPr>
          <w:p w:rsidR="003812CC" w:rsidRDefault="003812CC">
            <w:pPr>
              <w:pStyle w:val="a-b"/>
              <w:rPr>
                <w:rFonts w:ascii="Arial" w:eastAsia="仿宋_GB2312" w:hAnsi="Arial" w:cs="Arial"/>
                <w:color w:val="auto"/>
                <w:sz w:val="21"/>
                <w:szCs w:val="21"/>
              </w:rPr>
            </w:pPr>
          </w:p>
        </w:tc>
      </w:tr>
      <w:tr w:rsidR="003812CC">
        <w:trPr>
          <w:trHeight w:val="567"/>
          <w:jc w:val="center"/>
        </w:trPr>
        <w:tc>
          <w:tcPr>
            <w:tcW w:w="425" w:type="pct"/>
            <w:tcBorders>
              <w:top w:val="single" w:sz="2" w:space="0" w:color="000000"/>
              <w:left w:val="single" w:sz="2" w:space="0" w:color="000000"/>
              <w:bottom w:val="single" w:sz="2" w:space="0" w:color="000000"/>
              <w:right w:val="single" w:sz="2" w:space="0" w:color="000000"/>
            </w:tcBorders>
            <w:vAlign w:val="center"/>
          </w:tcPr>
          <w:p w:rsidR="003812CC" w:rsidRDefault="00F8343D">
            <w:pPr>
              <w:pStyle w:val="a-b"/>
              <w:rPr>
                <w:color w:val="auto"/>
              </w:rPr>
            </w:pPr>
            <w:r>
              <w:rPr>
                <w:rFonts w:eastAsia="仿宋_GB2312" w:hint="eastAsia"/>
                <w:color w:val="auto"/>
              </w:rPr>
              <w:t>4</w:t>
            </w:r>
          </w:p>
        </w:tc>
        <w:tc>
          <w:tcPr>
            <w:tcW w:w="3843" w:type="pct"/>
            <w:tcBorders>
              <w:top w:val="single" w:sz="2" w:space="0" w:color="000000"/>
              <w:left w:val="single" w:sz="2" w:space="0" w:color="000000"/>
              <w:bottom w:val="single" w:sz="2" w:space="0" w:color="000000"/>
              <w:right w:val="single" w:sz="2" w:space="0" w:color="000000"/>
            </w:tcBorders>
            <w:vAlign w:val="center"/>
          </w:tcPr>
          <w:p w:rsidR="003812CC" w:rsidRDefault="00F8343D">
            <w:pPr>
              <w:pStyle w:val="a-b"/>
              <w:rPr>
                <w:color w:val="auto"/>
              </w:rPr>
            </w:pPr>
            <w:r>
              <w:rPr>
                <w:rFonts w:eastAsia="仿宋_GB2312" w:hint="eastAsia"/>
                <w:color w:val="auto"/>
                <w:spacing w:val="-1"/>
              </w:rPr>
              <w:t>响应文件含有采购人不能接受的附加条件的。</w:t>
            </w:r>
          </w:p>
        </w:tc>
        <w:tc>
          <w:tcPr>
            <w:tcW w:w="732" w:type="pct"/>
            <w:tcBorders>
              <w:top w:val="single" w:sz="2" w:space="0" w:color="000000"/>
              <w:left w:val="single" w:sz="2" w:space="0" w:color="000000"/>
              <w:bottom w:val="single" w:sz="2" w:space="0" w:color="000000"/>
              <w:right w:val="single" w:sz="2" w:space="0" w:color="000000"/>
            </w:tcBorders>
            <w:vAlign w:val="center"/>
          </w:tcPr>
          <w:p w:rsidR="003812CC" w:rsidRDefault="003812CC">
            <w:pPr>
              <w:pStyle w:val="a-b"/>
              <w:rPr>
                <w:rFonts w:ascii="Arial" w:eastAsia="仿宋_GB2312" w:hAnsi="Arial" w:cs="Arial"/>
                <w:color w:val="auto"/>
                <w:sz w:val="21"/>
                <w:szCs w:val="21"/>
              </w:rPr>
            </w:pPr>
          </w:p>
        </w:tc>
      </w:tr>
      <w:tr w:rsidR="003812CC">
        <w:trPr>
          <w:trHeight w:val="567"/>
          <w:jc w:val="center"/>
        </w:trPr>
        <w:tc>
          <w:tcPr>
            <w:tcW w:w="425" w:type="pct"/>
            <w:tcBorders>
              <w:top w:val="single" w:sz="2" w:space="0" w:color="000000"/>
              <w:left w:val="single" w:sz="2" w:space="0" w:color="000000"/>
              <w:bottom w:val="single" w:sz="2" w:space="0" w:color="000000"/>
              <w:right w:val="single" w:sz="2" w:space="0" w:color="000000"/>
            </w:tcBorders>
            <w:vAlign w:val="center"/>
          </w:tcPr>
          <w:p w:rsidR="003812CC" w:rsidRDefault="00F8343D">
            <w:pPr>
              <w:pStyle w:val="a-b"/>
              <w:rPr>
                <w:color w:val="auto"/>
              </w:rPr>
            </w:pPr>
            <w:r>
              <w:rPr>
                <w:rFonts w:eastAsia="仿宋_GB2312" w:hint="eastAsia"/>
                <w:color w:val="auto"/>
              </w:rPr>
              <w:t>5</w:t>
            </w:r>
          </w:p>
        </w:tc>
        <w:tc>
          <w:tcPr>
            <w:tcW w:w="3843" w:type="pct"/>
            <w:tcBorders>
              <w:top w:val="single" w:sz="2" w:space="0" w:color="000000"/>
              <w:left w:val="single" w:sz="2" w:space="0" w:color="000000"/>
              <w:bottom w:val="single" w:sz="2" w:space="0" w:color="000000"/>
              <w:right w:val="single" w:sz="2" w:space="0" w:color="000000"/>
            </w:tcBorders>
            <w:vAlign w:val="center"/>
          </w:tcPr>
          <w:p w:rsidR="003812CC" w:rsidRDefault="00F8343D">
            <w:pPr>
              <w:pStyle w:val="a-b"/>
              <w:rPr>
                <w:color w:val="auto"/>
              </w:rPr>
            </w:pPr>
            <w:r>
              <w:rPr>
                <w:rFonts w:eastAsia="仿宋_GB2312" w:hint="eastAsia"/>
                <w:color w:val="auto"/>
                <w:spacing w:val="-1"/>
              </w:rPr>
              <w:t>法律、法规和招标文件规定的其他无效情形。</w:t>
            </w:r>
          </w:p>
        </w:tc>
        <w:tc>
          <w:tcPr>
            <w:tcW w:w="732" w:type="pct"/>
            <w:tcBorders>
              <w:top w:val="single" w:sz="2" w:space="0" w:color="000000"/>
              <w:left w:val="single" w:sz="2" w:space="0" w:color="000000"/>
              <w:bottom w:val="single" w:sz="2" w:space="0" w:color="000000"/>
              <w:right w:val="single" w:sz="2" w:space="0" w:color="000000"/>
            </w:tcBorders>
            <w:vAlign w:val="center"/>
          </w:tcPr>
          <w:p w:rsidR="003812CC" w:rsidRDefault="003812CC">
            <w:pPr>
              <w:pStyle w:val="a-b"/>
              <w:rPr>
                <w:rFonts w:eastAsia="仿宋_GB2312" w:cs="Arial"/>
                <w:color w:val="auto"/>
                <w:sz w:val="21"/>
                <w:szCs w:val="21"/>
              </w:rPr>
            </w:pPr>
          </w:p>
        </w:tc>
      </w:tr>
      <w:tr w:rsidR="003812CC">
        <w:trPr>
          <w:trHeight w:val="567"/>
          <w:jc w:val="center"/>
        </w:trPr>
        <w:tc>
          <w:tcPr>
            <w:tcW w:w="4268" w:type="pct"/>
            <w:gridSpan w:val="2"/>
            <w:tcBorders>
              <w:top w:val="single" w:sz="2" w:space="0" w:color="000000"/>
              <w:left w:val="single" w:sz="2" w:space="0" w:color="000000"/>
              <w:bottom w:val="single" w:sz="2" w:space="0" w:color="000000"/>
              <w:right w:val="single" w:sz="2" w:space="0" w:color="000000"/>
            </w:tcBorders>
            <w:vAlign w:val="center"/>
          </w:tcPr>
          <w:p w:rsidR="003812CC" w:rsidRDefault="00F8343D">
            <w:pPr>
              <w:pStyle w:val="a-b"/>
              <w:rPr>
                <w:color w:val="auto"/>
              </w:rPr>
            </w:pPr>
            <w:r>
              <w:rPr>
                <w:rFonts w:eastAsia="仿宋_GB2312" w:hint="eastAsia"/>
                <w:color w:val="auto"/>
                <w:spacing w:val="-8"/>
              </w:rPr>
              <w:t>结论</w:t>
            </w:r>
          </w:p>
        </w:tc>
        <w:tc>
          <w:tcPr>
            <w:tcW w:w="732" w:type="pct"/>
            <w:tcBorders>
              <w:top w:val="single" w:sz="2" w:space="0" w:color="000000"/>
              <w:left w:val="single" w:sz="2" w:space="0" w:color="000000"/>
              <w:bottom w:val="single" w:sz="2" w:space="0" w:color="000000"/>
              <w:right w:val="single" w:sz="2" w:space="0" w:color="000000"/>
            </w:tcBorders>
            <w:vAlign w:val="center"/>
          </w:tcPr>
          <w:p w:rsidR="003812CC" w:rsidRDefault="003812CC">
            <w:pPr>
              <w:pStyle w:val="a-b"/>
              <w:rPr>
                <w:rFonts w:eastAsia="仿宋_GB2312" w:cs="Arial"/>
                <w:color w:val="auto"/>
                <w:sz w:val="21"/>
                <w:szCs w:val="21"/>
              </w:rPr>
            </w:pPr>
          </w:p>
        </w:tc>
      </w:tr>
    </w:tbl>
    <w:p w:rsidR="003812CC" w:rsidRDefault="00F8343D">
      <w:pPr>
        <w:pStyle w:val="a-d"/>
        <w:rPr>
          <w:rFonts w:eastAsia="仿宋_GB2312"/>
          <w:color w:val="auto"/>
          <w:spacing w:val="-2"/>
          <w:sz w:val="32"/>
        </w:rPr>
      </w:pPr>
      <w:r>
        <w:rPr>
          <w:rFonts w:eastAsia="仿宋_GB2312" w:hint="eastAsia"/>
          <w:color w:val="auto"/>
          <w:sz w:val="24"/>
          <w:szCs w:val="40"/>
        </w:rPr>
        <w:t>备注：</w:t>
      </w:r>
      <w:r>
        <w:rPr>
          <w:rFonts w:eastAsia="仿宋_GB2312" w:hint="eastAsia"/>
          <w:color w:val="auto"/>
          <w:sz w:val="24"/>
          <w:szCs w:val="40"/>
        </w:rPr>
        <w:t>1.</w:t>
      </w:r>
      <w:r>
        <w:rPr>
          <w:rFonts w:eastAsia="仿宋_GB2312" w:hint="eastAsia"/>
          <w:color w:val="auto"/>
          <w:sz w:val="24"/>
          <w:szCs w:val="40"/>
        </w:rPr>
        <w:t>符合性检查表中如有一项“不合</w:t>
      </w:r>
      <w:r>
        <w:rPr>
          <w:rFonts w:eastAsia="仿宋_GB2312" w:hint="eastAsia"/>
          <w:color w:val="auto"/>
          <w:spacing w:val="-2"/>
          <w:sz w:val="24"/>
          <w:szCs w:val="40"/>
        </w:rPr>
        <w:t>格</w:t>
      </w:r>
      <w:r>
        <w:rPr>
          <w:rFonts w:eastAsia="仿宋_GB2312" w:hint="eastAsia"/>
          <w:color w:val="auto"/>
          <w:spacing w:val="-88"/>
          <w:sz w:val="24"/>
          <w:szCs w:val="40"/>
        </w:rPr>
        <w:t xml:space="preserve"> </w:t>
      </w:r>
      <w:r>
        <w:rPr>
          <w:rFonts w:eastAsia="仿宋_GB2312" w:hint="eastAsia"/>
          <w:color w:val="auto"/>
          <w:spacing w:val="-2"/>
          <w:sz w:val="24"/>
          <w:szCs w:val="40"/>
        </w:rPr>
        <w:t>”，则结论为“不合格</w:t>
      </w:r>
      <w:r>
        <w:rPr>
          <w:rFonts w:eastAsia="仿宋_GB2312" w:hint="eastAsia"/>
          <w:color w:val="auto"/>
          <w:spacing w:val="-88"/>
          <w:sz w:val="24"/>
          <w:szCs w:val="40"/>
        </w:rPr>
        <w:t xml:space="preserve"> </w:t>
      </w:r>
      <w:r>
        <w:rPr>
          <w:rFonts w:eastAsia="仿宋_GB2312" w:hint="eastAsia"/>
          <w:color w:val="auto"/>
          <w:spacing w:val="-2"/>
          <w:sz w:val="24"/>
          <w:szCs w:val="40"/>
        </w:rPr>
        <w:t>”。</w:t>
      </w:r>
    </w:p>
    <w:p w:rsidR="003812CC" w:rsidRDefault="00F8343D">
      <w:pPr>
        <w:pStyle w:val="a-4"/>
        <w:rPr>
          <w:color w:val="auto"/>
        </w:rPr>
      </w:pPr>
      <w:r>
        <w:rPr>
          <w:rFonts w:hint="eastAsia"/>
          <w:color w:val="auto"/>
        </w:rPr>
        <w:t>（三）商务部分和技术部分评审</w:t>
      </w:r>
    </w:p>
    <w:p w:rsidR="003812CC" w:rsidRDefault="00F8343D">
      <w:pPr>
        <w:pStyle w:val="a-00"/>
        <w:rPr>
          <w:color w:val="auto"/>
        </w:rPr>
      </w:pPr>
      <w:r>
        <w:rPr>
          <w:rFonts w:hint="eastAsia"/>
          <w:color w:val="auto"/>
        </w:rPr>
        <w:t>按照招标文件的规定，对通过资格性、符合性审查的每一份</w:t>
      </w:r>
      <w:proofErr w:type="gramStart"/>
      <w:r>
        <w:rPr>
          <w:rFonts w:hint="eastAsia"/>
          <w:color w:val="auto"/>
        </w:rPr>
        <w:t>有效响应</w:t>
      </w:r>
      <w:proofErr w:type="gramEnd"/>
      <w:r>
        <w:rPr>
          <w:rFonts w:hint="eastAsia"/>
          <w:color w:val="auto"/>
        </w:rPr>
        <w:t>文件的商务部分和技术部分响应程度进行评审、打分。</w:t>
      </w:r>
    </w:p>
    <w:p w:rsidR="003812CC" w:rsidRDefault="00F8343D">
      <w:pPr>
        <w:pStyle w:val="a-00"/>
        <w:rPr>
          <w:color w:val="auto"/>
        </w:rPr>
      </w:pPr>
      <w:r>
        <w:rPr>
          <w:rFonts w:hint="eastAsia"/>
          <w:color w:val="auto"/>
        </w:rPr>
        <w:t>1</w:t>
      </w:r>
      <w:r>
        <w:rPr>
          <w:rFonts w:hint="eastAsia"/>
          <w:color w:val="auto"/>
        </w:rPr>
        <w:t>．采用综合评分法（总分</w:t>
      </w:r>
      <w:r>
        <w:rPr>
          <w:rFonts w:hint="eastAsia"/>
          <w:color w:val="auto"/>
        </w:rPr>
        <w:t>1</w:t>
      </w:r>
      <w:r>
        <w:rPr>
          <w:color w:val="auto"/>
        </w:rPr>
        <w:t>00</w:t>
      </w:r>
      <w:r>
        <w:rPr>
          <w:rFonts w:hint="eastAsia"/>
          <w:color w:val="auto"/>
        </w:rPr>
        <w:t>分）评审。</w:t>
      </w:r>
    </w:p>
    <w:p w:rsidR="003812CC" w:rsidRDefault="00F8343D">
      <w:pPr>
        <w:pStyle w:val="a-00"/>
        <w:rPr>
          <w:color w:val="auto"/>
        </w:rPr>
      </w:pPr>
      <w:r>
        <w:rPr>
          <w:color w:val="auto"/>
        </w:rPr>
        <w:t>2</w:t>
      </w:r>
      <w:r>
        <w:rPr>
          <w:rFonts w:hint="eastAsia"/>
          <w:color w:val="auto"/>
        </w:rPr>
        <w:t>．根据公开优选文件评审方法和评审标准，公开优选小组对通过资格性、符合性评审的每一份</w:t>
      </w:r>
      <w:proofErr w:type="gramStart"/>
      <w:r>
        <w:rPr>
          <w:rFonts w:hint="eastAsia"/>
          <w:color w:val="auto"/>
        </w:rPr>
        <w:t>有效响应</w:t>
      </w:r>
      <w:proofErr w:type="gramEnd"/>
      <w:r>
        <w:rPr>
          <w:rFonts w:hint="eastAsia"/>
          <w:color w:val="auto"/>
        </w:rPr>
        <w:t>文件按照本评审办法进行评审，对各供应商的价格、技术、商务等评分因素在分值范围内进行各自打分。</w:t>
      </w:r>
    </w:p>
    <w:p w:rsidR="003812CC" w:rsidRDefault="00F8343D">
      <w:pPr>
        <w:pStyle w:val="a-00"/>
        <w:ind w:firstLineChars="0" w:firstLine="0"/>
        <w:jc w:val="center"/>
        <w:rPr>
          <w:color w:val="auto"/>
        </w:rPr>
      </w:pPr>
      <w:r>
        <w:rPr>
          <w:rFonts w:hint="eastAsia"/>
          <w:color w:val="auto"/>
        </w:rPr>
        <w:t>供应商最终得分</w:t>
      </w:r>
      <w:r>
        <w:rPr>
          <w:rFonts w:hint="eastAsia"/>
          <w:color w:val="auto"/>
        </w:rPr>
        <w:t>=</w:t>
      </w:r>
      <w:r>
        <w:rPr>
          <w:rFonts w:hint="eastAsia"/>
          <w:color w:val="auto"/>
        </w:rPr>
        <w:t>商务技术分</w:t>
      </w:r>
      <w:r>
        <w:rPr>
          <w:rFonts w:hint="eastAsia"/>
          <w:color w:val="auto"/>
        </w:rPr>
        <w:t>+</w:t>
      </w:r>
      <w:r>
        <w:rPr>
          <w:rFonts w:hint="eastAsia"/>
          <w:color w:val="auto"/>
        </w:rPr>
        <w:t>价格分。</w:t>
      </w:r>
    </w:p>
    <w:p w:rsidR="003812CC" w:rsidRDefault="00F8343D">
      <w:pPr>
        <w:pStyle w:val="a-00"/>
        <w:rPr>
          <w:color w:val="auto"/>
        </w:rPr>
      </w:pPr>
      <w:r>
        <w:rPr>
          <w:color w:val="auto"/>
        </w:rPr>
        <w:t>3</w:t>
      </w:r>
      <w:r>
        <w:rPr>
          <w:rFonts w:hint="eastAsia"/>
          <w:color w:val="auto"/>
        </w:rPr>
        <w:t>．评审时，评选小组各成员应当独立对每个</w:t>
      </w:r>
      <w:proofErr w:type="gramStart"/>
      <w:r>
        <w:rPr>
          <w:rFonts w:hint="eastAsia"/>
          <w:color w:val="auto"/>
        </w:rPr>
        <w:t>有效响应</w:t>
      </w:r>
      <w:proofErr w:type="gramEnd"/>
      <w:r>
        <w:rPr>
          <w:rFonts w:hint="eastAsia"/>
          <w:color w:val="auto"/>
        </w:rPr>
        <w:t>的文件进行评价、打分，然后汇总每个供应商每项评分因素</w:t>
      </w:r>
      <w:r>
        <w:rPr>
          <w:rFonts w:hint="eastAsia"/>
          <w:color w:val="auto"/>
        </w:rPr>
        <w:lastRenderedPageBreak/>
        <w:t>的得分。</w:t>
      </w:r>
    </w:p>
    <w:p w:rsidR="003812CC" w:rsidRDefault="00F8343D">
      <w:pPr>
        <w:pStyle w:val="a-00"/>
        <w:rPr>
          <w:color w:val="auto"/>
        </w:rPr>
      </w:pPr>
      <w:r>
        <w:rPr>
          <w:color w:val="auto"/>
        </w:rPr>
        <w:t>4</w:t>
      </w:r>
      <w:r>
        <w:rPr>
          <w:rFonts w:hint="eastAsia"/>
          <w:color w:val="auto"/>
        </w:rPr>
        <w:t>．对供应商的价格分等客观评分项的评分应当一致，对其他需要借助专业知识评判的主观评分项，应当严格按照评分细则公正评分。</w:t>
      </w:r>
    </w:p>
    <w:p w:rsidR="003812CC" w:rsidRDefault="00F8343D">
      <w:pPr>
        <w:pStyle w:val="a-4"/>
        <w:rPr>
          <w:color w:val="auto"/>
        </w:rPr>
      </w:pPr>
      <w:r>
        <w:rPr>
          <w:rFonts w:hint="eastAsia"/>
          <w:color w:val="auto"/>
        </w:rPr>
        <w:t>（四）澄清、说明或者补正有关问题</w:t>
      </w:r>
    </w:p>
    <w:p w:rsidR="003812CC" w:rsidRDefault="00F8343D">
      <w:pPr>
        <w:pStyle w:val="a-00"/>
        <w:rPr>
          <w:color w:val="auto"/>
        </w:rPr>
      </w:pPr>
      <w:r>
        <w:rPr>
          <w:rFonts w:hint="eastAsia"/>
          <w:color w:val="auto"/>
        </w:rPr>
        <w:t>为了有助于对响应文件进行审查、评估和比较，评选小组对响应文件中含义不明确、同类问题表述不一致或有明显文字和计算错误的内容，可以书面形式要求供应商做出必要的澄清、说明或者补正，也可以做出对供应商不利的解释。</w:t>
      </w:r>
    </w:p>
    <w:p w:rsidR="003812CC" w:rsidRDefault="00F8343D">
      <w:pPr>
        <w:pStyle w:val="a-00"/>
        <w:rPr>
          <w:color w:val="auto"/>
        </w:rPr>
      </w:pPr>
      <w:r>
        <w:rPr>
          <w:rFonts w:hint="eastAsia"/>
          <w:color w:val="auto"/>
        </w:rPr>
        <w:t>供应商的澄清、说明或者补正必须是书面形式，由其法定代表人或授权的代表签字，并不得超出响应文件的范围或者响应文件的实质性内容。</w:t>
      </w:r>
    </w:p>
    <w:p w:rsidR="003812CC" w:rsidRDefault="00F8343D">
      <w:pPr>
        <w:pStyle w:val="a-00"/>
        <w:rPr>
          <w:color w:val="auto"/>
        </w:rPr>
      </w:pPr>
      <w:r>
        <w:rPr>
          <w:rFonts w:hint="eastAsia"/>
          <w:color w:val="auto"/>
        </w:rPr>
        <w:t>响应文件报价出现前后不一致的，按照下列规定修正：</w:t>
      </w:r>
    </w:p>
    <w:p w:rsidR="003812CC" w:rsidRDefault="00F8343D">
      <w:pPr>
        <w:pStyle w:val="a-00"/>
        <w:rPr>
          <w:color w:val="auto"/>
        </w:rPr>
      </w:pPr>
      <w:r>
        <w:rPr>
          <w:rFonts w:hint="eastAsia"/>
          <w:color w:val="auto"/>
        </w:rPr>
        <w:t>1</w:t>
      </w:r>
      <w:r>
        <w:rPr>
          <w:rFonts w:hint="eastAsia"/>
          <w:color w:val="auto"/>
        </w:rPr>
        <w:t>．响应文件中开标一览表（报价表）内容与响应文件中相应内容不一致的，以开标一览表（报价表）为准；</w:t>
      </w:r>
    </w:p>
    <w:p w:rsidR="003812CC" w:rsidRDefault="00F8343D">
      <w:pPr>
        <w:pStyle w:val="a-00"/>
        <w:rPr>
          <w:color w:val="auto"/>
        </w:rPr>
      </w:pPr>
      <w:r>
        <w:rPr>
          <w:color w:val="auto"/>
        </w:rPr>
        <w:t>2</w:t>
      </w:r>
      <w:r>
        <w:rPr>
          <w:rFonts w:hint="eastAsia"/>
          <w:color w:val="auto"/>
        </w:rPr>
        <w:t>．大写金额和小写金额不一致的，以大写金额为准；</w:t>
      </w:r>
    </w:p>
    <w:p w:rsidR="003812CC" w:rsidRDefault="00F8343D">
      <w:pPr>
        <w:pStyle w:val="a-00"/>
        <w:rPr>
          <w:color w:val="auto"/>
        </w:rPr>
      </w:pPr>
      <w:r>
        <w:rPr>
          <w:color w:val="auto"/>
        </w:rPr>
        <w:t>3</w:t>
      </w:r>
      <w:r>
        <w:rPr>
          <w:rFonts w:hint="eastAsia"/>
          <w:color w:val="auto"/>
        </w:rPr>
        <w:t>．单价金额小数点或者百分比有明显错位的，以开标一览表的总价为准，并修改单价；</w:t>
      </w:r>
    </w:p>
    <w:p w:rsidR="003812CC" w:rsidRDefault="00F8343D">
      <w:pPr>
        <w:pStyle w:val="a-00"/>
        <w:rPr>
          <w:color w:val="auto"/>
        </w:rPr>
      </w:pPr>
      <w:r>
        <w:rPr>
          <w:color w:val="auto"/>
        </w:rPr>
        <w:t>4</w:t>
      </w:r>
      <w:r>
        <w:rPr>
          <w:rFonts w:hint="eastAsia"/>
          <w:color w:val="auto"/>
        </w:rPr>
        <w:t>．总价金额与按单价汇总金额不一致的，以单价金额计算结果为准。</w:t>
      </w:r>
    </w:p>
    <w:p w:rsidR="003812CC" w:rsidRDefault="00F8343D">
      <w:pPr>
        <w:pStyle w:val="a-00"/>
        <w:rPr>
          <w:color w:val="auto"/>
        </w:rPr>
      </w:pPr>
      <w:r>
        <w:rPr>
          <w:rFonts w:hint="eastAsia"/>
          <w:color w:val="auto"/>
        </w:rPr>
        <w:t>同时出现两种以上不一致的，按照前款规定的顺序修正。修正后的报价</w:t>
      </w:r>
      <w:proofErr w:type="gramStart"/>
      <w:r>
        <w:rPr>
          <w:rFonts w:hint="eastAsia"/>
          <w:color w:val="auto"/>
        </w:rPr>
        <w:t>经供应</w:t>
      </w:r>
      <w:proofErr w:type="gramEnd"/>
      <w:r>
        <w:rPr>
          <w:rFonts w:hint="eastAsia"/>
          <w:color w:val="auto"/>
        </w:rPr>
        <w:t>商确认后产生约束力，供应商不确认的，其投标无效。</w:t>
      </w:r>
    </w:p>
    <w:p w:rsidR="003812CC" w:rsidRDefault="00F8343D">
      <w:pPr>
        <w:pStyle w:val="a-4"/>
        <w:rPr>
          <w:color w:val="auto"/>
        </w:rPr>
      </w:pPr>
      <w:r>
        <w:rPr>
          <w:rFonts w:hint="eastAsia"/>
          <w:color w:val="auto"/>
        </w:rPr>
        <w:t>（五）推荐成交候选供应商</w:t>
      </w:r>
    </w:p>
    <w:p w:rsidR="003812CC" w:rsidRDefault="00F8343D">
      <w:pPr>
        <w:pStyle w:val="a-00"/>
        <w:rPr>
          <w:color w:val="auto"/>
        </w:rPr>
      </w:pPr>
      <w:r>
        <w:rPr>
          <w:rFonts w:hint="eastAsia"/>
          <w:color w:val="auto"/>
        </w:rPr>
        <w:lastRenderedPageBreak/>
        <w:t>评选小组按最终得分由高到低顺序排列并推荐第一名、第二名、第三名为成交候选供应商，得分相同的，按照最后报价由低到高的顺序推荐；得分相同且最后报价相同的，按照技术服务水平得分从高到低顺序推荐。</w:t>
      </w:r>
    </w:p>
    <w:p w:rsidR="003812CC" w:rsidRDefault="00F8343D">
      <w:pPr>
        <w:pStyle w:val="a-4"/>
        <w:rPr>
          <w:color w:val="auto"/>
        </w:rPr>
      </w:pPr>
      <w:r>
        <w:rPr>
          <w:rFonts w:hint="eastAsia"/>
          <w:color w:val="auto"/>
        </w:rPr>
        <w:t>（六）</w:t>
      </w:r>
      <w:r>
        <w:rPr>
          <w:color w:val="auto"/>
        </w:rPr>
        <w:t>重新评审</w:t>
      </w:r>
    </w:p>
    <w:p w:rsidR="003812CC" w:rsidRDefault="00F8343D">
      <w:pPr>
        <w:pStyle w:val="a-00"/>
        <w:rPr>
          <w:color w:val="auto"/>
        </w:rPr>
      </w:pPr>
      <w:r>
        <w:rPr>
          <w:color w:val="auto"/>
        </w:rPr>
        <w:t>评审结果形成后，除下列情形外，采购人或</w:t>
      </w:r>
      <w:r>
        <w:rPr>
          <w:rFonts w:hint="eastAsia"/>
          <w:color w:val="auto"/>
        </w:rPr>
        <w:t>评选小组</w:t>
      </w:r>
      <w:r>
        <w:rPr>
          <w:color w:val="auto"/>
        </w:rPr>
        <w:t>不得组织重新评审：</w:t>
      </w:r>
    </w:p>
    <w:p w:rsidR="003812CC" w:rsidRDefault="00F8343D">
      <w:pPr>
        <w:pStyle w:val="a-00"/>
        <w:rPr>
          <w:color w:val="auto"/>
        </w:rPr>
      </w:pPr>
      <w:r>
        <w:rPr>
          <w:rFonts w:hint="eastAsia"/>
          <w:color w:val="auto"/>
        </w:rPr>
        <w:t>1</w:t>
      </w:r>
      <w:r>
        <w:rPr>
          <w:rFonts w:hint="eastAsia"/>
          <w:color w:val="auto"/>
        </w:rPr>
        <w:t>．</w:t>
      </w:r>
      <w:r>
        <w:rPr>
          <w:color w:val="auto"/>
        </w:rPr>
        <w:t>资格性检查认定错误；</w:t>
      </w:r>
    </w:p>
    <w:p w:rsidR="003812CC" w:rsidRDefault="00F8343D">
      <w:pPr>
        <w:pStyle w:val="a-00"/>
        <w:rPr>
          <w:color w:val="auto"/>
        </w:rPr>
      </w:pPr>
      <w:r>
        <w:rPr>
          <w:color w:val="auto"/>
        </w:rPr>
        <w:t>2</w:t>
      </w:r>
      <w:r>
        <w:rPr>
          <w:rFonts w:hint="eastAsia"/>
          <w:color w:val="auto"/>
        </w:rPr>
        <w:t>．</w:t>
      </w:r>
      <w:r>
        <w:rPr>
          <w:color w:val="auto"/>
        </w:rPr>
        <w:t>分值汇总计算错误的；</w:t>
      </w:r>
    </w:p>
    <w:p w:rsidR="003812CC" w:rsidRDefault="00F8343D">
      <w:pPr>
        <w:pStyle w:val="a-00"/>
        <w:rPr>
          <w:color w:val="auto"/>
        </w:rPr>
      </w:pPr>
      <w:r>
        <w:rPr>
          <w:color w:val="auto"/>
        </w:rPr>
        <w:t>3</w:t>
      </w:r>
      <w:r>
        <w:rPr>
          <w:rFonts w:hint="eastAsia"/>
          <w:color w:val="auto"/>
        </w:rPr>
        <w:t>．</w:t>
      </w:r>
      <w:r>
        <w:rPr>
          <w:color w:val="auto"/>
        </w:rPr>
        <w:t>分项评分超出评分标准范围的；</w:t>
      </w:r>
    </w:p>
    <w:p w:rsidR="003812CC" w:rsidRDefault="00F8343D">
      <w:pPr>
        <w:pStyle w:val="a-00"/>
        <w:rPr>
          <w:color w:val="auto"/>
        </w:rPr>
      </w:pPr>
      <w:r>
        <w:rPr>
          <w:color w:val="auto"/>
        </w:rPr>
        <w:t>4</w:t>
      </w:r>
      <w:r>
        <w:rPr>
          <w:rFonts w:hint="eastAsia"/>
          <w:color w:val="auto"/>
        </w:rPr>
        <w:t>．评选</w:t>
      </w:r>
      <w:r>
        <w:rPr>
          <w:color w:val="auto"/>
        </w:rPr>
        <w:t>小组成员对客观评审因素评分不一致的；</w:t>
      </w:r>
    </w:p>
    <w:p w:rsidR="003812CC" w:rsidRDefault="00F8343D">
      <w:pPr>
        <w:pStyle w:val="a-00"/>
        <w:rPr>
          <w:color w:val="auto"/>
        </w:rPr>
      </w:pPr>
      <w:r>
        <w:rPr>
          <w:color w:val="auto"/>
        </w:rPr>
        <w:t>5</w:t>
      </w:r>
      <w:r>
        <w:rPr>
          <w:rFonts w:hint="eastAsia"/>
          <w:color w:val="auto"/>
        </w:rPr>
        <w:t>．</w:t>
      </w:r>
      <w:r>
        <w:rPr>
          <w:color w:val="auto"/>
        </w:rPr>
        <w:t>经</w:t>
      </w:r>
      <w:r>
        <w:rPr>
          <w:rFonts w:hint="eastAsia"/>
          <w:color w:val="auto"/>
        </w:rPr>
        <w:t>评选</w:t>
      </w:r>
      <w:r>
        <w:rPr>
          <w:color w:val="auto"/>
        </w:rPr>
        <w:t>小组认定评分畸高、</w:t>
      </w:r>
      <w:proofErr w:type="gramStart"/>
      <w:r>
        <w:rPr>
          <w:color w:val="auto"/>
        </w:rPr>
        <w:t>畸</w:t>
      </w:r>
      <w:proofErr w:type="gramEnd"/>
      <w:r>
        <w:rPr>
          <w:color w:val="auto"/>
        </w:rPr>
        <w:t>低的。</w:t>
      </w:r>
    </w:p>
    <w:p w:rsidR="003812CC" w:rsidRDefault="00F8343D">
      <w:pPr>
        <w:pStyle w:val="a-4"/>
        <w:rPr>
          <w:color w:val="auto"/>
        </w:rPr>
      </w:pPr>
      <w:r>
        <w:rPr>
          <w:rFonts w:hint="eastAsia"/>
          <w:color w:val="auto"/>
        </w:rPr>
        <w:t>（七）编写评标报告</w:t>
      </w:r>
    </w:p>
    <w:p w:rsidR="003812CC" w:rsidRDefault="00F8343D">
      <w:pPr>
        <w:pStyle w:val="a-00"/>
        <w:rPr>
          <w:color w:val="auto"/>
        </w:rPr>
      </w:pPr>
      <w:r>
        <w:rPr>
          <w:rFonts w:hint="eastAsia"/>
          <w:color w:val="auto"/>
        </w:rPr>
        <w:t>评标报告主要内容包括：</w:t>
      </w:r>
    </w:p>
    <w:p w:rsidR="003812CC" w:rsidRDefault="00F8343D">
      <w:pPr>
        <w:pStyle w:val="a-00"/>
        <w:rPr>
          <w:color w:val="auto"/>
        </w:rPr>
      </w:pPr>
      <w:r>
        <w:rPr>
          <w:rFonts w:hint="eastAsia"/>
          <w:color w:val="auto"/>
        </w:rPr>
        <w:t>1</w:t>
      </w:r>
      <w:r>
        <w:rPr>
          <w:rFonts w:hint="eastAsia"/>
          <w:color w:val="auto"/>
        </w:rPr>
        <w:t>．招标公告刊登的媒体名称、开标日期和地点；</w:t>
      </w:r>
    </w:p>
    <w:p w:rsidR="003812CC" w:rsidRDefault="00F8343D">
      <w:pPr>
        <w:pStyle w:val="a-00"/>
        <w:rPr>
          <w:color w:val="auto"/>
        </w:rPr>
      </w:pPr>
      <w:r>
        <w:rPr>
          <w:color w:val="auto"/>
        </w:rPr>
        <w:t>2</w:t>
      </w:r>
      <w:r>
        <w:rPr>
          <w:rFonts w:hint="eastAsia"/>
          <w:color w:val="auto"/>
        </w:rPr>
        <w:t>．供应商名单和评选小组成员名单；</w:t>
      </w:r>
    </w:p>
    <w:p w:rsidR="003812CC" w:rsidRDefault="00F8343D">
      <w:pPr>
        <w:pStyle w:val="a-00"/>
        <w:rPr>
          <w:color w:val="auto"/>
        </w:rPr>
      </w:pPr>
      <w:r>
        <w:rPr>
          <w:color w:val="auto"/>
        </w:rPr>
        <w:t>3</w:t>
      </w:r>
      <w:r>
        <w:rPr>
          <w:rFonts w:hint="eastAsia"/>
          <w:color w:val="auto"/>
        </w:rPr>
        <w:t>．评标方法和标准；</w:t>
      </w:r>
    </w:p>
    <w:p w:rsidR="003812CC" w:rsidRDefault="00F8343D">
      <w:pPr>
        <w:pStyle w:val="a-00"/>
        <w:rPr>
          <w:color w:val="auto"/>
        </w:rPr>
      </w:pPr>
      <w:r>
        <w:rPr>
          <w:color w:val="auto"/>
        </w:rPr>
        <w:t>4</w:t>
      </w:r>
      <w:r>
        <w:rPr>
          <w:rFonts w:hint="eastAsia"/>
          <w:color w:val="auto"/>
        </w:rPr>
        <w:t>．开标记录和评标情况及说明，包括无效供应商名单及原因；</w:t>
      </w:r>
    </w:p>
    <w:p w:rsidR="003812CC" w:rsidRDefault="00F8343D">
      <w:pPr>
        <w:pStyle w:val="a-00"/>
        <w:rPr>
          <w:color w:val="auto"/>
        </w:rPr>
      </w:pPr>
      <w:r>
        <w:rPr>
          <w:color w:val="auto"/>
        </w:rPr>
        <w:t>5</w:t>
      </w:r>
      <w:r>
        <w:rPr>
          <w:rFonts w:hint="eastAsia"/>
          <w:color w:val="auto"/>
        </w:rPr>
        <w:t>．评标结果，确定的中标候选人名单或者经采购人委托直接确定的中标人；</w:t>
      </w:r>
    </w:p>
    <w:p w:rsidR="003812CC" w:rsidRDefault="00F8343D">
      <w:pPr>
        <w:pStyle w:val="a-00"/>
        <w:rPr>
          <w:color w:val="auto"/>
        </w:rPr>
      </w:pPr>
      <w:r>
        <w:rPr>
          <w:color w:val="auto"/>
        </w:rPr>
        <w:t>6</w:t>
      </w:r>
      <w:r>
        <w:rPr>
          <w:rFonts w:hint="eastAsia"/>
          <w:color w:val="auto"/>
        </w:rPr>
        <w:t>．其他需要说明的情况，包括评标过程中供应商根据公开优选小组要求进行的澄清、说明或者补正，公开优选小组成员的更换等。</w:t>
      </w:r>
    </w:p>
    <w:p w:rsidR="003812CC" w:rsidRDefault="00F8343D">
      <w:pPr>
        <w:pStyle w:val="a-3"/>
        <w:ind w:firstLine="640"/>
        <w:rPr>
          <w:color w:val="auto"/>
        </w:rPr>
      </w:pPr>
      <w:r>
        <w:rPr>
          <w:rFonts w:hint="eastAsia"/>
          <w:color w:val="auto"/>
        </w:rPr>
        <w:lastRenderedPageBreak/>
        <w:t>四、评审办法和标准</w:t>
      </w:r>
    </w:p>
    <w:p w:rsidR="003812CC" w:rsidRDefault="00F8343D">
      <w:pPr>
        <w:pStyle w:val="a-4"/>
        <w:rPr>
          <w:color w:val="auto"/>
        </w:rPr>
      </w:pPr>
      <w:r>
        <w:rPr>
          <w:rFonts w:hint="eastAsia"/>
          <w:color w:val="auto"/>
        </w:rPr>
        <w:t>（一）评分因素及分值范围</w:t>
      </w:r>
    </w:p>
    <w:p w:rsidR="003812CC" w:rsidRDefault="00F8343D">
      <w:pPr>
        <w:pStyle w:val="a-00"/>
        <w:rPr>
          <w:color w:val="auto"/>
        </w:rPr>
      </w:pPr>
      <w:r>
        <w:rPr>
          <w:rFonts w:hint="eastAsia"/>
          <w:color w:val="auto"/>
        </w:rPr>
        <w:t>1</w:t>
      </w:r>
      <w:r>
        <w:rPr>
          <w:rFonts w:hint="eastAsia"/>
          <w:color w:val="auto"/>
        </w:rPr>
        <w:t>．价格分（</w:t>
      </w:r>
      <w:r>
        <w:rPr>
          <w:rFonts w:hint="eastAsia"/>
          <w:color w:val="auto"/>
        </w:rPr>
        <w:t>1</w:t>
      </w:r>
      <w:r>
        <w:rPr>
          <w:color w:val="auto"/>
        </w:rPr>
        <w:t>5</w:t>
      </w:r>
      <w:r>
        <w:rPr>
          <w:rFonts w:hint="eastAsia"/>
          <w:color w:val="auto"/>
        </w:rPr>
        <w:t>分）</w:t>
      </w:r>
    </w:p>
    <w:p w:rsidR="003812CC" w:rsidRDefault="00F8343D">
      <w:pPr>
        <w:pStyle w:val="a-00"/>
        <w:rPr>
          <w:color w:val="auto"/>
        </w:rPr>
      </w:pPr>
      <w:r>
        <w:rPr>
          <w:rFonts w:hint="eastAsia"/>
          <w:color w:val="auto"/>
        </w:rPr>
        <w:t>价格评分将在</w:t>
      </w:r>
      <w:proofErr w:type="gramStart"/>
      <w:r>
        <w:rPr>
          <w:rFonts w:hint="eastAsia"/>
          <w:color w:val="auto"/>
        </w:rPr>
        <w:t>有效响应</w:t>
      </w:r>
      <w:proofErr w:type="gramEnd"/>
      <w:r>
        <w:rPr>
          <w:rFonts w:hint="eastAsia"/>
          <w:color w:val="auto"/>
        </w:rPr>
        <w:t>文件范围内进行，最高得</w:t>
      </w:r>
      <w:r>
        <w:rPr>
          <w:rFonts w:hint="eastAsia"/>
          <w:color w:val="auto"/>
        </w:rPr>
        <w:t>1</w:t>
      </w:r>
      <w:r>
        <w:rPr>
          <w:color w:val="auto"/>
        </w:rPr>
        <w:t>5</w:t>
      </w:r>
      <w:r>
        <w:rPr>
          <w:rFonts w:hint="eastAsia"/>
          <w:color w:val="auto"/>
        </w:rPr>
        <w:t>分，最低得</w:t>
      </w:r>
      <w:r>
        <w:rPr>
          <w:rFonts w:hint="eastAsia"/>
          <w:color w:val="auto"/>
        </w:rPr>
        <w:t>0</w:t>
      </w:r>
      <w:r>
        <w:rPr>
          <w:rFonts w:hint="eastAsia"/>
          <w:color w:val="auto"/>
        </w:rPr>
        <w:t>分（小数点后保留两位小数，第三位四舍五入）。满足</w:t>
      </w:r>
      <w:r>
        <w:rPr>
          <w:rFonts w:hint="eastAsia"/>
          <w:color w:val="auto"/>
          <w:spacing w:val="10"/>
        </w:rPr>
        <w:t>公开优选</w:t>
      </w:r>
      <w:r>
        <w:rPr>
          <w:rFonts w:hint="eastAsia"/>
          <w:color w:val="auto"/>
        </w:rPr>
        <w:t>采购文件要求且最后报价最低的供应商的价格为评标基准价，其价格分为满分。其他供应商的价格</w:t>
      </w:r>
      <w:proofErr w:type="gramStart"/>
      <w:r>
        <w:rPr>
          <w:rFonts w:hint="eastAsia"/>
          <w:color w:val="auto"/>
        </w:rPr>
        <w:t>分统一</w:t>
      </w:r>
      <w:proofErr w:type="gramEnd"/>
      <w:r>
        <w:rPr>
          <w:rFonts w:hint="eastAsia"/>
          <w:color w:val="auto"/>
        </w:rPr>
        <w:t>按照下列公式计算：</w:t>
      </w:r>
    </w:p>
    <w:p w:rsidR="003812CC" w:rsidRDefault="00F8343D">
      <w:pPr>
        <w:pStyle w:val="a-00"/>
        <w:ind w:firstLineChars="0" w:firstLine="0"/>
        <w:jc w:val="center"/>
        <w:rPr>
          <w:color w:val="auto"/>
        </w:rPr>
      </w:pPr>
      <w:r>
        <w:rPr>
          <w:rFonts w:hint="eastAsia"/>
          <w:color w:val="auto"/>
        </w:rPr>
        <w:t>价格分</w:t>
      </w:r>
      <w:r>
        <w:rPr>
          <w:rFonts w:hint="eastAsia"/>
          <w:color w:val="auto"/>
        </w:rPr>
        <w:t>=</w:t>
      </w:r>
      <w:r>
        <w:rPr>
          <w:rFonts w:hint="eastAsia"/>
          <w:color w:val="auto"/>
        </w:rPr>
        <w:t>（评标基准价／投标报价）×</w:t>
      </w:r>
      <w:r>
        <w:rPr>
          <w:rFonts w:hint="eastAsia"/>
          <w:color w:val="auto"/>
        </w:rPr>
        <w:t>1</w:t>
      </w:r>
      <w:r>
        <w:rPr>
          <w:color w:val="auto"/>
        </w:rPr>
        <w:t>5</w:t>
      </w:r>
      <w:r>
        <w:rPr>
          <w:rFonts w:hint="eastAsia"/>
          <w:color w:val="auto"/>
        </w:rPr>
        <w:t>%</w:t>
      </w:r>
      <w:r>
        <w:rPr>
          <w:rFonts w:hint="eastAsia"/>
          <w:color w:val="auto"/>
        </w:rPr>
        <w:t>×</w:t>
      </w:r>
      <w:r>
        <w:rPr>
          <w:rFonts w:hint="eastAsia"/>
          <w:color w:val="auto"/>
        </w:rPr>
        <w:t>100</w:t>
      </w:r>
    </w:p>
    <w:p w:rsidR="003812CC" w:rsidRDefault="00F8343D">
      <w:pPr>
        <w:pStyle w:val="a-00"/>
        <w:ind w:firstLineChars="0"/>
        <w:rPr>
          <w:color w:val="auto"/>
        </w:rPr>
      </w:pPr>
      <w:r>
        <w:rPr>
          <w:rFonts w:hint="eastAsia"/>
          <w:color w:val="auto"/>
        </w:rPr>
        <w:t>未实质性响应招标文件的供应商的投标报价不参与报价得分的计算。</w:t>
      </w:r>
    </w:p>
    <w:p w:rsidR="003812CC" w:rsidRDefault="00F8343D">
      <w:pPr>
        <w:pStyle w:val="a-00"/>
        <w:rPr>
          <w:color w:val="auto"/>
        </w:rPr>
      </w:pPr>
      <w:r>
        <w:rPr>
          <w:rFonts w:hint="eastAsia"/>
          <w:color w:val="auto"/>
        </w:rPr>
        <w:t>2</w:t>
      </w:r>
      <w:r>
        <w:rPr>
          <w:rFonts w:hint="eastAsia"/>
          <w:color w:val="auto"/>
        </w:rPr>
        <w:t>．商务技术分（</w:t>
      </w:r>
      <w:r>
        <w:rPr>
          <w:color w:val="auto"/>
        </w:rPr>
        <w:t>8</w:t>
      </w:r>
      <w:r>
        <w:rPr>
          <w:rFonts w:hint="eastAsia"/>
          <w:color w:val="auto"/>
        </w:rPr>
        <w:t>5</w:t>
      </w:r>
      <w:r>
        <w:rPr>
          <w:rFonts w:hint="eastAsia"/>
          <w:color w:val="auto"/>
        </w:rPr>
        <w:t>分）</w:t>
      </w:r>
    </w:p>
    <w:p w:rsidR="003812CC" w:rsidRDefault="00F8343D">
      <w:pPr>
        <w:pStyle w:val="a-00"/>
        <w:rPr>
          <w:color w:val="auto"/>
        </w:rPr>
      </w:pPr>
      <w:r>
        <w:rPr>
          <w:rFonts w:hint="eastAsia"/>
          <w:color w:val="auto"/>
        </w:rPr>
        <w:t>评选小组根据评审情况在分值范围内独立打分（具体分值设定详见表格），小数点后保留一位小数。每个供应商的最终得分为磋商小组打分汇总后的算术平均值（小数点后保留两位小数，第三位四舍五入）。</w:t>
      </w:r>
    </w:p>
    <w:p w:rsidR="003812CC" w:rsidRDefault="00F8343D">
      <w:pPr>
        <w:pStyle w:val="a-4"/>
        <w:rPr>
          <w:color w:val="auto"/>
        </w:rPr>
      </w:pPr>
      <w:r>
        <w:rPr>
          <w:rFonts w:hint="eastAsia"/>
          <w:color w:val="auto"/>
        </w:rPr>
        <w:t>（二）评分标准</w:t>
      </w:r>
    </w:p>
    <w:p w:rsidR="003812CC" w:rsidRDefault="00F8343D">
      <w:pPr>
        <w:pStyle w:val="a-5"/>
        <w:rPr>
          <w:color w:val="auto"/>
        </w:rPr>
      </w:pPr>
      <w:r>
        <w:rPr>
          <w:rFonts w:hint="eastAsia"/>
          <w:color w:val="auto"/>
        </w:rPr>
        <w:t>1</w:t>
      </w:r>
      <w:r>
        <w:rPr>
          <w:rFonts w:hint="eastAsia"/>
          <w:color w:val="auto"/>
        </w:rPr>
        <w:t>．钻探类服务采购评分标准</w:t>
      </w:r>
    </w:p>
    <w:p w:rsidR="003812CC" w:rsidRDefault="00F8343D">
      <w:pPr>
        <w:pStyle w:val="a-00"/>
        <w:rPr>
          <w:color w:val="auto"/>
        </w:rPr>
      </w:pPr>
      <w:r>
        <w:rPr>
          <w:rFonts w:hint="eastAsia"/>
          <w:color w:val="auto"/>
        </w:rPr>
        <w:t>钻探类服务采购评分标准见表</w:t>
      </w:r>
      <w:r>
        <w:rPr>
          <w:rFonts w:hint="eastAsia"/>
          <w:color w:val="auto"/>
        </w:rPr>
        <w:t>3</w:t>
      </w:r>
      <w:r>
        <w:rPr>
          <w:rFonts w:hint="eastAsia"/>
          <w:color w:val="auto"/>
        </w:rPr>
        <w:t>。</w:t>
      </w:r>
    </w:p>
    <w:p w:rsidR="003812CC" w:rsidRDefault="00F8343D">
      <w:pPr>
        <w:pStyle w:val="a-CH1"/>
        <w:rPr>
          <w:color w:val="auto"/>
        </w:rPr>
      </w:pPr>
      <w:r>
        <w:rPr>
          <w:rFonts w:hint="eastAsia"/>
          <w:color w:val="auto"/>
        </w:rPr>
        <w:t>表</w:t>
      </w:r>
      <w:r>
        <w:rPr>
          <w:color w:val="auto"/>
        </w:rPr>
        <w:t xml:space="preserve">3  </w:t>
      </w:r>
      <w:r>
        <w:rPr>
          <w:rFonts w:hint="eastAsia"/>
          <w:color w:val="auto"/>
        </w:rPr>
        <w:t>钻探类服务采购评分标准</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1458"/>
        <w:gridCol w:w="2621"/>
        <w:gridCol w:w="730"/>
        <w:gridCol w:w="2568"/>
        <w:gridCol w:w="718"/>
      </w:tblGrid>
      <w:tr w:rsidR="003812CC">
        <w:trPr>
          <w:trHeight w:val="567"/>
        </w:trPr>
        <w:tc>
          <w:tcPr>
            <w:tcW w:w="253"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b/>
                <w:bCs/>
                <w:color w:val="auto"/>
              </w:rPr>
            </w:pPr>
            <w:r>
              <w:rPr>
                <w:rFonts w:eastAsia="仿宋_GB2312" w:hint="eastAsia"/>
                <w:b/>
                <w:bCs/>
                <w:color w:val="auto"/>
              </w:rPr>
              <w:t>序号</w:t>
            </w:r>
          </w:p>
        </w:tc>
        <w:tc>
          <w:tcPr>
            <w:tcW w:w="855"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b/>
                <w:bCs/>
                <w:color w:val="auto"/>
              </w:rPr>
            </w:pPr>
            <w:r>
              <w:rPr>
                <w:rFonts w:asciiTheme="minorHAnsi" w:eastAsia="仿宋_GB2312" w:hAnsiTheme="minorHAnsi" w:cs="Calibri"/>
                <w:b/>
                <w:bCs/>
                <w:color w:val="auto"/>
                <w:szCs w:val="21"/>
              </w:rPr>
              <w:t>评分因素</w:t>
            </w:r>
          </w:p>
        </w:tc>
        <w:tc>
          <w:tcPr>
            <w:tcW w:w="1537"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b/>
                <w:bCs/>
                <w:color w:val="auto"/>
              </w:rPr>
            </w:pPr>
            <w:r>
              <w:rPr>
                <w:rFonts w:ascii="宋体" w:eastAsia="仿宋_GB2312" w:hAnsi="宋体" w:hint="eastAsia"/>
                <w:b/>
                <w:bCs/>
                <w:color w:val="auto"/>
              </w:rPr>
              <w:t>评审要点</w:t>
            </w:r>
          </w:p>
        </w:tc>
        <w:tc>
          <w:tcPr>
            <w:tcW w:w="428"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b/>
                <w:bCs/>
                <w:color w:val="auto"/>
              </w:rPr>
            </w:pPr>
            <w:r>
              <w:rPr>
                <w:rFonts w:eastAsia="仿宋_GB2312" w:hint="eastAsia"/>
                <w:b/>
                <w:bCs/>
                <w:color w:val="auto"/>
              </w:rPr>
              <w:t>分值</w:t>
            </w:r>
          </w:p>
        </w:tc>
        <w:tc>
          <w:tcPr>
            <w:tcW w:w="1506"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b/>
                <w:bCs/>
                <w:color w:val="auto"/>
              </w:rPr>
            </w:pPr>
            <w:r>
              <w:rPr>
                <w:rFonts w:ascii="宋体" w:eastAsia="仿宋_GB2312" w:hAnsi="宋体" w:hint="eastAsia"/>
                <w:b/>
                <w:bCs/>
                <w:color w:val="auto"/>
              </w:rPr>
              <w:t>评分标准</w:t>
            </w:r>
          </w:p>
        </w:tc>
        <w:tc>
          <w:tcPr>
            <w:tcW w:w="421"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rFonts w:eastAsia="仿宋_GB2312"/>
                <w:b/>
                <w:bCs/>
                <w:color w:val="auto"/>
              </w:rPr>
            </w:pPr>
            <w:r>
              <w:rPr>
                <w:rFonts w:ascii="宋体" w:eastAsia="仿宋_GB2312" w:hAnsi="宋体" w:hint="eastAsia"/>
                <w:b/>
                <w:bCs/>
                <w:color w:val="auto"/>
              </w:rPr>
              <w:t>得分区间</w:t>
            </w:r>
          </w:p>
        </w:tc>
      </w:tr>
      <w:tr w:rsidR="003812CC">
        <w:trPr>
          <w:trHeight w:val="567"/>
        </w:trPr>
        <w:tc>
          <w:tcPr>
            <w:tcW w:w="5000" w:type="pct"/>
            <w:gridSpan w:val="6"/>
            <w:tcBorders>
              <w:top w:val="single" w:sz="4" w:space="0" w:color="auto"/>
              <w:left w:val="single" w:sz="4" w:space="0" w:color="auto"/>
              <w:bottom w:val="single" w:sz="4" w:space="0" w:color="auto"/>
              <w:right w:val="single" w:sz="4" w:space="0" w:color="auto"/>
            </w:tcBorders>
            <w:vAlign w:val="center"/>
          </w:tcPr>
          <w:p w:rsidR="003812CC" w:rsidRDefault="00F8343D">
            <w:pPr>
              <w:pStyle w:val="a-b"/>
              <w:jc w:val="left"/>
              <w:rPr>
                <w:rFonts w:ascii="宋体" w:eastAsia="仿宋_GB2312" w:hAnsi="宋体"/>
                <w:b/>
                <w:bCs/>
                <w:color w:val="auto"/>
              </w:rPr>
            </w:pPr>
            <w:r>
              <w:rPr>
                <w:rFonts w:ascii="宋体" w:eastAsia="仿宋_GB2312" w:hAnsi="宋体" w:hint="eastAsia"/>
                <w:b/>
                <w:bCs/>
                <w:color w:val="auto"/>
              </w:rPr>
              <w:t>一、价格分（满分</w:t>
            </w:r>
            <w:r>
              <w:rPr>
                <w:rFonts w:ascii="宋体" w:eastAsia="仿宋_GB2312" w:hAnsi="宋体" w:hint="eastAsia"/>
                <w:b/>
                <w:bCs/>
                <w:color w:val="auto"/>
              </w:rPr>
              <w:t>1</w:t>
            </w:r>
            <w:r>
              <w:rPr>
                <w:rFonts w:ascii="宋体" w:eastAsia="仿宋_GB2312" w:hAnsi="宋体"/>
                <w:b/>
                <w:bCs/>
                <w:color w:val="auto"/>
              </w:rPr>
              <w:t>5</w:t>
            </w:r>
            <w:r>
              <w:rPr>
                <w:rFonts w:ascii="宋体" w:eastAsia="仿宋_GB2312" w:hAnsi="宋体" w:hint="eastAsia"/>
                <w:b/>
                <w:bCs/>
                <w:color w:val="auto"/>
              </w:rPr>
              <w:t>分）</w:t>
            </w:r>
          </w:p>
        </w:tc>
      </w:tr>
      <w:tr w:rsidR="003812CC">
        <w:trPr>
          <w:trHeight w:val="567"/>
        </w:trPr>
        <w:tc>
          <w:tcPr>
            <w:tcW w:w="253"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color w:val="auto"/>
              </w:rPr>
            </w:pPr>
            <w:r>
              <w:rPr>
                <w:rFonts w:eastAsia="仿宋_GB2312" w:hint="eastAsia"/>
                <w:color w:val="auto"/>
              </w:rPr>
              <w:t>1</w:t>
            </w:r>
          </w:p>
        </w:tc>
        <w:tc>
          <w:tcPr>
            <w:tcW w:w="855"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rFonts w:asciiTheme="minorHAnsi" w:hAnsiTheme="minorHAnsi" w:cs="Calibri"/>
                <w:color w:val="auto"/>
                <w:szCs w:val="21"/>
              </w:rPr>
            </w:pPr>
            <w:r>
              <w:rPr>
                <w:rFonts w:asciiTheme="minorHAnsi" w:eastAsia="仿宋_GB2312" w:hAnsiTheme="minorHAnsi" w:cs="Calibri" w:hint="eastAsia"/>
                <w:color w:val="auto"/>
                <w:szCs w:val="21"/>
              </w:rPr>
              <w:t>价格分</w:t>
            </w:r>
            <w:r>
              <w:rPr>
                <w:rFonts w:asciiTheme="minorHAnsi" w:eastAsia="仿宋_GB2312" w:hAnsiTheme="minorHAnsi" w:cs="Calibri"/>
                <w:color w:val="auto"/>
                <w:szCs w:val="21"/>
              </w:rPr>
              <w:br/>
            </w:r>
            <w:r>
              <w:rPr>
                <w:rFonts w:asciiTheme="minorHAnsi" w:eastAsia="仿宋_GB2312" w:hAnsiTheme="minorHAnsi" w:cs="Calibri" w:hint="eastAsia"/>
                <w:color w:val="auto"/>
                <w:szCs w:val="21"/>
              </w:rPr>
              <w:t>（</w:t>
            </w:r>
            <w:r>
              <w:rPr>
                <w:rFonts w:asciiTheme="minorHAnsi" w:eastAsia="仿宋_GB2312" w:hAnsiTheme="minorHAnsi" w:cs="Calibri" w:hint="eastAsia"/>
                <w:color w:val="auto"/>
                <w:szCs w:val="21"/>
              </w:rPr>
              <w:t>1</w:t>
            </w:r>
            <w:r>
              <w:rPr>
                <w:rFonts w:asciiTheme="minorHAnsi" w:eastAsia="仿宋_GB2312" w:hAnsiTheme="minorHAnsi" w:cs="Calibri"/>
                <w:color w:val="auto"/>
                <w:szCs w:val="21"/>
              </w:rPr>
              <w:t>5</w:t>
            </w:r>
            <w:r>
              <w:rPr>
                <w:rFonts w:asciiTheme="minorHAnsi" w:eastAsia="仿宋_GB2312" w:hAnsiTheme="minorHAnsi" w:cs="Calibri" w:hint="eastAsia"/>
                <w:color w:val="auto"/>
                <w:szCs w:val="21"/>
              </w:rPr>
              <w:t>分）</w:t>
            </w:r>
          </w:p>
        </w:tc>
        <w:tc>
          <w:tcPr>
            <w:tcW w:w="1537"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color w:val="auto"/>
              </w:rPr>
            </w:pPr>
            <w:r>
              <w:rPr>
                <w:rFonts w:asciiTheme="minorHAnsi" w:eastAsia="仿宋_GB2312" w:hAnsiTheme="minorHAnsi" w:cs="Calibri" w:hint="eastAsia"/>
                <w:color w:val="auto"/>
                <w:szCs w:val="21"/>
              </w:rPr>
              <w:t>满足采购文件要求，报价最低的供应商的价格为评标基准价，其价格分为满分。其他供应商的价格</w:t>
            </w:r>
            <w:proofErr w:type="gramStart"/>
            <w:r>
              <w:rPr>
                <w:rFonts w:asciiTheme="minorHAnsi" w:eastAsia="仿宋_GB2312" w:hAnsiTheme="minorHAnsi" w:cs="Calibri" w:hint="eastAsia"/>
                <w:color w:val="auto"/>
                <w:szCs w:val="21"/>
              </w:rPr>
              <w:t>分统一</w:t>
            </w:r>
            <w:proofErr w:type="gramEnd"/>
            <w:r>
              <w:rPr>
                <w:rFonts w:asciiTheme="minorHAnsi" w:eastAsia="仿宋_GB2312" w:hAnsiTheme="minorHAnsi" w:cs="Calibri" w:hint="eastAsia"/>
                <w:color w:val="auto"/>
                <w:szCs w:val="21"/>
              </w:rPr>
              <w:t>按照公式计算</w:t>
            </w:r>
          </w:p>
        </w:tc>
        <w:tc>
          <w:tcPr>
            <w:tcW w:w="428"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color w:val="auto"/>
              </w:rPr>
            </w:pPr>
            <w:r>
              <w:rPr>
                <w:rFonts w:eastAsia="仿宋_GB2312" w:hint="eastAsia"/>
                <w:color w:val="auto"/>
              </w:rPr>
              <w:t>1</w:t>
            </w:r>
            <w:r>
              <w:rPr>
                <w:rFonts w:eastAsia="仿宋_GB2312"/>
                <w:color w:val="auto"/>
              </w:rPr>
              <w:t>5</w:t>
            </w:r>
          </w:p>
        </w:tc>
        <w:tc>
          <w:tcPr>
            <w:tcW w:w="1506"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rFonts w:ascii="宋体" w:hAnsi="宋体"/>
                <w:b/>
                <w:bCs/>
                <w:color w:val="auto"/>
              </w:rPr>
            </w:pPr>
            <w:r>
              <w:rPr>
                <w:rFonts w:asciiTheme="minorHAnsi" w:eastAsia="仿宋_GB2312" w:hAnsiTheme="minorHAnsi" w:cs="Calibri" w:hint="eastAsia"/>
                <w:color w:val="auto"/>
                <w:szCs w:val="21"/>
              </w:rPr>
              <w:t>价格分</w:t>
            </w:r>
            <w:r>
              <w:rPr>
                <w:rFonts w:asciiTheme="minorHAnsi" w:eastAsia="仿宋_GB2312" w:hAnsiTheme="minorHAnsi" w:cs="Calibri" w:hint="eastAsia"/>
                <w:color w:val="auto"/>
                <w:szCs w:val="21"/>
              </w:rPr>
              <w:t>=</w:t>
            </w:r>
            <w:r>
              <w:rPr>
                <w:rFonts w:asciiTheme="minorHAnsi" w:eastAsia="仿宋_GB2312" w:hAnsiTheme="minorHAnsi" w:cs="Calibri" w:hint="eastAsia"/>
                <w:color w:val="auto"/>
                <w:szCs w:val="21"/>
              </w:rPr>
              <w:t>（评标基准价／投标报价）×</w:t>
            </w:r>
            <w:r>
              <w:rPr>
                <w:rFonts w:asciiTheme="minorHAnsi" w:eastAsia="仿宋_GB2312" w:hAnsiTheme="minorHAnsi" w:cs="Calibri" w:hint="eastAsia"/>
                <w:color w:val="auto"/>
                <w:szCs w:val="21"/>
              </w:rPr>
              <w:t>15%</w:t>
            </w:r>
            <w:r>
              <w:rPr>
                <w:rFonts w:asciiTheme="minorHAnsi" w:eastAsia="仿宋_GB2312" w:hAnsiTheme="minorHAnsi" w:cs="Calibri" w:hint="eastAsia"/>
                <w:color w:val="auto"/>
                <w:szCs w:val="21"/>
              </w:rPr>
              <w:t>×</w:t>
            </w:r>
            <w:r>
              <w:rPr>
                <w:rFonts w:asciiTheme="minorHAnsi" w:eastAsia="仿宋_GB2312" w:hAnsiTheme="minorHAnsi" w:cs="Calibri" w:hint="eastAsia"/>
                <w:color w:val="auto"/>
                <w:szCs w:val="21"/>
              </w:rPr>
              <w:t>100</w:t>
            </w:r>
          </w:p>
        </w:tc>
        <w:tc>
          <w:tcPr>
            <w:tcW w:w="421"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rFonts w:ascii="宋体" w:eastAsia="仿宋_GB2312" w:hAnsi="宋体"/>
                <w:color w:val="auto"/>
              </w:rPr>
            </w:pPr>
            <w:r>
              <w:rPr>
                <w:rFonts w:ascii="宋体" w:eastAsia="仿宋_GB2312" w:hAnsi="宋体" w:hint="eastAsia"/>
                <w:color w:val="auto"/>
              </w:rPr>
              <w:t>0</w:t>
            </w:r>
            <w:r>
              <w:rPr>
                <w:rFonts w:ascii="宋体" w:eastAsia="仿宋_GB2312" w:hAnsi="宋体"/>
                <w:color w:val="auto"/>
              </w:rPr>
              <w:t>-15</w:t>
            </w:r>
          </w:p>
        </w:tc>
      </w:tr>
      <w:tr w:rsidR="003812CC">
        <w:trPr>
          <w:trHeight w:val="567"/>
        </w:trPr>
        <w:tc>
          <w:tcPr>
            <w:tcW w:w="5000" w:type="pct"/>
            <w:gridSpan w:val="6"/>
            <w:tcBorders>
              <w:top w:val="single" w:sz="4" w:space="0" w:color="auto"/>
              <w:left w:val="single" w:sz="4" w:space="0" w:color="auto"/>
              <w:bottom w:val="single" w:sz="4" w:space="0" w:color="auto"/>
              <w:right w:val="single" w:sz="4" w:space="0" w:color="auto"/>
            </w:tcBorders>
            <w:vAlign w:val="center"/>
          </w:tcPr>
          <w:p w:rsidR="003812CC" w:rsidRDefault="00F8343D">
            <w:pPr>
              <w:pStyle w:val="a-b"/>
              <w:jc w:val="left"/>
              <w:rPr>
                <w:rFonts w:eastAsia="仿宋_GB2312"/>
                <w:b/>
                <w:bCs/>
                <w:color w:val="auto"/>
              </w:rPr>
            </w:pPr>
            <w:r>
              <w:rPr>
                <w:rFonts w:eastAsia="仿宋_GB2312" w:hint="eastAsia"/>
                <w:b/>
                <w:bCs/>
                <w:color w:val="auto"/>
              </w:rPr>
              <w:lastRenderedPageBreak/>
              <w:t>二、商务部分（满分</w:t>
            </w:r>
            <w:r>
              <w:rPr>
                <w:rFonts w:eastAsia="仿宋_GB2312" w:hint="eastAsia"/>
                <w:b/>
                <w:bCs/>
                <w:color w:val="auto"/>
              </w:rPr>
              <w:t>2</w:t>
            </w:r>
            <w:r>
              <w:rPr>
                <w:rFonts w:eastAsia="仿宋_GB2312"/>
                <w:b/>
                <w:bCs/>
                <w:color w:val="auto"/>
              </w:rPr>
              <w:t>5</w:t>
            </w:r>
            <w:r>
              <w:rPr>
                <w:rFonts w:eastAsia="仿宋_GB2312" w:hint="eastAsia"/>
                <w:b/>
                <w:bCs/>
                <w:color w:val="auto"/>
              </w:rPr>
              <w:t>分）</w:t>
            </w:r>
          </w:p>
        </w:tc>
      </w:tr>
      <w:tr w:rsidR="003812CC">
        <w:trPr>
          <w:trHeight w:val="567"/>
        </w:trPr>
        <w:tc>
          <w:tcPr>
            <w:tcW w:w="253" w:type="pct"/>
            <w:vMerge w:val="restart"/>
            <w:tcBorders>
              <w:top w:val="single" w:sz="4" w:space="0" w:color="auto"/>
              <w:left w:val="single" w:sz="4" w:space="0" w:color="auto"/>
              <w:right w:val="single" w:sz="4" w:space="0" w:color="auto"/>
            </w:tcBorders>
            <w:vAlign w:val="center"/>
          </w:tcPr>
          <w:p w:rsidR="003812CC" w:rsidRDefault="00F8343D">
            <w:pPr>
              <w:pStyle w:val="a-b"/>
              <w:rPr>
                <w:color w:val="auto"/>
              </w:rPr>
            </w:pPr>
            <w:r>
              <w:rPr>
                <w:rFonts w:eastAsia="仿宋_GB2312"/>
                <w:color w:val="auto"/>
              </w:rPr>
              <w:t>2</w:t>
            </w:r>
          </w:p>
        </w:tc>
        <w:tc>
          <w:tcPr>
            <w:tcW w:w="855" w:type="pct"/>
            <w:vMerge w:val="restart"/>
            <w:tcBorders>
              <w:top w:val="single" w:sz="4" w:space="0" w:color="auto"/>
              <w:left w:val="single" w:sz="4" w:space="0" w:color="auto"/>
              <w:right w:val="single" w:sz="4" w:space="0" w:color="auto"/>
            </w:tcBorders>
            <w:vAlign w:val="center"/>
          </w:tcPr>
          <w:p w:rsidR="003812CC" w:rsidRDefault="00F8343D">
            <w:pPr>
              <w:pStyle w:val="a-b"/>
              <w:rPr>
                <w:color w:val="auto"/>
                <w:spacing w:val="8"/>
              </w:rPr>
            </w:pPr>
            <w:r>
              <w:rPr>
                <w:rFonts w:ascii="宋体" w:eastAsia="仿宋_GB2312" w:hAnsi="宋体" w:hint="eastAsia"/>
                <w:color w:val="auto"/>
              </w:rPr>
              <w:t>工作业绩</w:t>
            </w:r>
            <w:r>
              <w:rPr>
                <w:rFonts w:ascii="宋体" w:eastAsia="仿宋_GB2312" w:hAnsi="宋体" w:hint="eastAsia"/>
                <w:color w:val="auto"/>
              </w:rPr>
              <w:br/>
            </w:r>
            <w:r>
              <w:rPr>
                <w:rFonts w:ascii="宋体" w:eastAsia="仿宋_GB2312" w:hAnsi="宋体" w:hint="eastAsia"/>
                <w:color w:val="auto"/>
              </w:rPr>
              <w:t>（</w:t>
            </w:r>
            <w:r>
              <w:rPr>
                <w:rFonts w:ascii="宋体" w:eastAsia="仿宋_GB2312" w:hAnsi="宋体"/>
                <w:color w:val="auto"/>
              </w:rPr>
              <w:t>8</w:t>
            </w:r>
            <w:r>
              <w:rPr>
                <w:rFonts w:ascii="宋体" w:eastAsia="仿宋_GB2312" w:hAnsi="宋体" w:hint="eastAsia"/>
                <w:color w:val="auto"/>
              </w:rPr>
              <w:t>分）</w:t>
            </w:r>
          </w:p>
        </w:tc>
        <w:tc>
          <w:tcPr>
            <w:tcW w:w="1537" w:type="pct"/>
            <w:vMerge w:val="restart"/>
            <w:tcBorders>
              <w:top w:val="single" w:sz="4" w:space="0" w:color="auto"/>
              <w:left w:val="single" w:sz="4" w:space="0" w:color="auto"/>
              <w:right w:val="single" w:sz="4" w:space="0" w:color="auto"/>
            </w:tcBorders>
            <w:vAlign w:val="center"/>
          </w:tcPr>
          <w:p w:rsidR="003812CC" w:rsidRDefault="00F8343D">
            <w:pPr>
              <w:pStyle w:val="a-b"/>
              <w:jc w:val="left"/>
              <w:rPr>
                <w:color w:val="auto"/>
              </w:rPr>
            </w:pPr>
            <w:r>
              <w:rPr>
                <w:rFonts w:ascii="宋体" w:eastAsia="仿宋_GB2312" w:hAnsi="宋体" w:hint="eastAsia"/>
                <w:color w:val="auto"/>
              </w:rPr>
              <w:t>近</w:t>
            </w:r>
            <w:r>
              <w:rPr>
                <w:rFonts w:ascii="宋体" w:eastAsia="仿宋_GB2312" w:hAnsi="宋体"/>
                <w:color w:val="auto"/>
              </w:rPr>
              <w:t>3</w:t>
            </w:r>
            <w:r>
              <w:rPr>
                <w:rFonts w:ascii="宋体" w:eastAsia="仿宋_GB2312" w:hAnsi="宋体" w:hint="eastAsia"/>
                <w:color w:val="auto"/>
              </w:rPr>
              <w:t>年是否承担过类似钻探及地下水环境监测</w:t>
            </w:r>
            <w:proofErr w:type="gramStart"/>
            <w:r>
              <w:rPr>
                <w:rFonts w:ascii="宋体" w:eastAsia="仿宋_GB2312" w:hAnsi="宋体" w:hint="eastAsia"/>
                <w:color w:val="auto"/>
              </w:rPr>
              <w:t>井建设</w:t>
            </w:r>
            <w:proofErr w:type="gramEnd"/>
            <w:r>
              <w:rPr>
                <w:rFonts w:ascii="宋体" w:eastAsia="仿宋_GB2312" w:hAnsi="宋体" w:hint="eastAsia"/>
                <w:color w:val="auto"/>
              </w:rPr>
              <w:t>施工项目或任务</w:t>
            </w:r>
          </w:p>
        </w:tc>
        <w:tc>
          <w:tcPr>
            <w:tcW w:w="428" w:type="pct"/>
            <w:vMerge w:val="restart"/>
            <w:tcBorders>
              <w:top w:val="single" w:sz="4" w:space="0" w:color="auto"/>
              <w:left w:val="single" w:sz="4" w:space="0" w:color="auto"/>
              <w:right w:val="single" w:sz="4" w:space="0" w:color="auto"/>
            </w:tcBorders>
            <w:vAlign w:val="center"/>
          </w:tcPr>
          <w:p w:rsidR="003812CC" w:rsidRDefault="00F8343D">
            <w:pPr>
              <w:pStyle w:val="a-b"/>
              <w:rPr>
                <w:color w:val="auto"/>
              </w:rPr>
            </w:pPr>
            <w:r>
              <w:rPr>
                <w:rFonts w:eastAsia="仿宋_GB2312"/>
                <w:color w:val="auto"/>
              </w:rPr>
              <w:t>8</w:t>
            </w:r>
          </w:p>
        </w:tc>
        <w:tc>
          <w:tcPr>
            <w:tcW w:w="1506"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color w:val="auto"/>
              </w:rPr>
            </w:pPr>
            <w:r>
              <w:rPr>
                <w:rFonts w:ascii="宋体" w:eastAsia="仿宋_GB2312" w:hAnsi="宋体" w:hint="eastAsia"/>
                <w:color w:val="auto"/>
              </w:rPr>
              <w:t>近</w:t>
            </w:r>
            <w:r>
              <w:rPr>
                <w:rFonts w:ascii="宋体" w:eastAsia="仿宋_GB2312" w:hAnsi="宋体" w:hint="eastAsia"/>
                <w:color w:val="auto"/>
              </w:rPr>
              <w:t>3</w:t>
            </w:r>
            <w:r>
              <w:rPr>
                <w:rFonts w:ascii="宋体" w:eastAsia="仿宋_GB2312" w:hAnsi="宋体" w:hint="eastAsia"/>
                <w:color w:val="auto"/>
              </w:rPr>
              <w:t>年承担过类似钻探及地下水环境监测</w:t>
            </w:r>
            <w:proofErr w:type="gramStart"/>
            <w:r>
              <w:rPr>
                <w:rFonts w:ascii="宋体" w:eastAsia="仿宋_GB2312" w:hAnsi="宋体" w:hint="eastAsia"/>
                <w:color w:val="auto"/>
              </w:rPr>
              <w:t>井建设</w:t>
            </w:r>
            <w:proofErr w:type="gramEnd"/>
            <w:r>
              <w:rPr>
                <w:rFonts w:ascii="宋体" w:eastAsia="仿宋_GB2312" w:hAnsi="宋体" w:hint="eastAsia"/>
                <w:color w:val="auto"/>
              </w:rPr>
              <w:t>施工项目或任务</w:t>
            </w:r>
            <w:r>
              <w:rPr>
                <w:rFonts w:ascii="宋体" w:eastAsia="仿宋_GB2312" w:hAnsi="宋体" w:hint="eastAsia"/>
                <w:color w:val="auto"/>
              </w:rPr>
              <w:t>3</w:t>
            </w:r>
            <w:r>
              <w:rPr>
                <w:rFonts w:ascii="宋体" w:eastAsia="仿宋_GB2312" w:hAnsi="宋体" w:hint="eastAsia"/>
                <w:color w:val="auto"/>
              </w:rPr>
              <w:t>项以上</w:t>
            </w:r>
          </w:p>
        </w:tc>
        <w:tc>
          <w:tcPr>
            <w:tcW w:w="421"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rFonts w:eastAsia="仿宋_GB2312"/>
                <w:color w:val="auto"/>
              </w:rPr>
            </w:pPr>
            <w:r>
              <w:rPr>
                <w:rFonts w:ascii="宋体" w:eastAsia="仿宋_GB2312" w:hAnsi="宋体"/>
                <w:color w:val="auto"/>
              </w:rPr>
              <w:t>5-8</w:t>
            </w:r>
          </w:p>
        </w:tc>
      </w:tr>
      <w:tr w:rsidR="003812CC">
        <w:trPr>
          <w:trHeight w:val="567"/>
        </w:trPr>
        <w:tc>
          <w:tcPr>
            <w:tcW w:w="253" w:type="pct"/>
            <w:vMerge/>
            <w:tcBorders>
              <w:left w:val="single" w:sz="4" w:space="0" w:color="auto"/>
              <w:right w:val="single" w:sz="4" w:space="0" w:color="auto"/>
            </w:tcBorders>
            <w:vAlign w:val="center"/>
          </w:tcPr>
          <w:p w:rsidR="003812CC" w:rsidRDefault="003812CC">
            <w:pPr>
              <w:pStyle w:val="a-b"/>
              <w:rPr>
                <w:color w:val="auto"/>
              </w:rPr>
            </w:pPr>
          </w:p>
        </w:tc>
        <w:tc>
          <w:tcPr>
            <w:tcW w:w="855" w:type="pct"/>
            <w:vMerge/>
            <w:tcBorders>
              <w:left w:val="single" w:sz="4" w:space="0" w:color="auto"/>
              <w:right w:val="single" w:sz="4" w:space="0" w:color="auto"/>
            </w:tcBorders>
            <w:vAlign w:val="center"/>
          </w:tcPr>
          <w:p w:rsidR="003812CC" w:rsidRDefault="003812CC">
            <w:pPr>
              <w:pStyle w:val="a-b"/>
              <w:rPr>
                <w:rFonts w:ascii="宋体" w:hAnsi="宋体"/>
                <w:color w:val="auto"/>
              </w:rPr>
            </w:pPr>
          </w:p>
        </w:tc>
        <w:tc>
          <w:tcPr>
            <w:tcW w:w="1537" w:type="pct"/>
            <w:vMerge/>
            <w:tcBorders>
              <w:left w:val="single" w:sz="4" w:space="0" w:color="auto"/>
              <w:right w:val="single" w:sz="4" w:space="0" w:color="auto"/>
            </w:tcBorders>
            <w:vAlign w:val="center"/>
          </w:tcPr>
          <w:p w:rsidR="003812CC" w:rsidRDefault="003812CC">
            <w:pPr>
              <w:pStyle w:val="a-b"/>
              <w:jc w:val="left"/>
              <w:rPr>
                <w:rFonts w:ascii="宋体" w:hAnsi="宋体"/>
                <w:color w:val="auto"/>
              </w:rPr>
            </w:pPr>
          </w:p>
        </w:tc>
        <w:tc>
          <w:tcPr>
            <w:tcW w:w="428" w:type="pct"/>
            <w:vMerge/>
            <w:tcBorders>
              <w:left w:val="single" w:sz="4" w:space="0" w:color="auto"/>
              <w:right w:val="single" w:sz="4" w:space="0" w:color="auto"/>
            </w:tcBorders>
            <w:vAlign w:val="center"/>
          </w:tcPr>
          <w:p w:rsidR="003812CC" w:rsidRDefault="003812CC">
            <w:pPr>
              <w:pStyle w:val="a-b"/>
              <w:rPr>
                <w:color w:val="auto"/>
              </w:rPr>
            </w:pPr>
          </w:p>
        </w:tc>
        <w:tc>
          <w:tcPr>
            <w:tcW w:w="1506"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color w:val="auto"/>
              </w:rPr>
            </w:pPr>
            <w:r>
              <w:rPr>
                <w:rFonts w:ascii="宋体" w:eastAsia="仿宋_GB2312" w:hAnsi="宋体" w:hint="eastAsia"/>
                <w:color w:val="auto"/>
              </w:rPr>
              <w:t>近</w:t>
            </w:r>
            <w:r>
              <w:rPr>
                <w:rFonts w:ascii="宋体" w:eastAsia="仿宋_GB2312" w:hAnsi="宋体" w:hint="eastAsia"/>
                <w:color w:val="auto"/>
              </w:rPr>
              <w:t>3</w:t>
            </w:r>
            <w:r>
              <w:rPr>
                <w:rFonts w:ascii="宋体" w:eastAsia="仿宋_GB2312" w:hAnsi="宋体" w:hint="eastAsia"/>
                <w:color w:val="auto"/>
              </w:rPr>
              <w:t>年承担过类似钻探及地下水环境监测</w:t>
            </w:r>
            <w:proofErr w:type="gramStart"/>
            <w:r>
              <w:rPr>
                <w:rFonts w:ascii="宋体" w:eastAsia="仿宋_GB2312" w:hAnsi="宋体" w:hint="eastAsia"/>
                <w:color w:val="auto"/>
              </w:rPr>
              <w:t>井建设</w:t>
            </w:r>
            <w:proofErr w:type="gramEnd"/>
            <w:r>
              <w:rPr>
                <w:rFonts w:ascii="宋体" w:eastAsia="仿宋_GB2312" w:hAnsi="宋体" w:hint="eastAsia"/>
                <w:color w:val="auto"/>
              </w:rPr>
              <w:t>施工项目或任务</w:t>
            </w:r>
            <w:r>
              <w:rPr>
                <w:rFonts w:ascii="宋体" w:eastAsia="仿宋_GB2312" w:hAnsi="宋体"/>
                <w:color w:val="auto"/>
              </w:rPr>
              <w:t>1</w:t>
            </w:r>
            <w:r>
              <w:rPr>
                <w:rFonts w:ascii="宋体" w:eastAsia="仿宋_GB2312" w:hAnsi="宋体" w:hint="eastAsia"/>
                <w:color w:val="auto"/>
                <w:lang w:val="en-US"/>
              </w:rPr>
              <w:t>-</w:t>
            </w:r>
            <w:r>
              <w:rPr>
                <w:rFonts w:ascii="宋体" w:eastAsia="仿宋_GB2312" w:hAnsi="宋体"/>
                <w:color w:val="auto"/>
              </w:rPr>
              <w:t>2</w:t>
            </w:r>
            <w:r>
              <w:rPr>
                <w:rFonts w:ascii="宋体" w:eastAsia="仿宋_GB2312" w:hAnsi="宋体" w:hint="eastAsia"/>
                <w:color w:val="auto"/>
              </w:rPr>
              <w:t>项</w:t>
            </w:r>
          </w:p>
        </w:tc>
        <w:tc>
          <w:tcPr>
            <w:tcW w:w="421"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rFonts w:eastAsia="仿宋_GB2312"/>
                <w:color w:val="auto"/>
              </w:rPr>
            </w:pPr>
            <w:r>
              <w:rPr>
                <w:rFonts w:ascii="宋体" w:eastAsia="仿宋_GB2312" w:hAnsi="宋体"/>
                <w:color w:val="auto"/>
              </w:rPr>
              <w:t>2</w:t>
            </w:r>
            <w:r>
              <w:rPr>
                <w:rFonts w:ascii="宋体" w:eastAsia="仿宋_GB2312" w:hAnsi="宋体" w:hint="eastAsia"/>
                <w:color w:val="auto"/>
              </w:rPr>
              <w:t>-</w:t>
            </w:r>
            <w:r>
              <w:rPr>
                <w:rFonts w:ascii="宋体" w:eastAsia="仿宋_GB2312" w:hAnsi="宋体"/>
                <w:color w:val="auto"/>
              </w:rPr>
              <w:t>4</w:t>
            </w:r>
          </w:p>
        </w:tc>
      </w:tr>
      <w:tr w:rsidR="003812CC">
        <w:trPr>
          <w:trHeight w:val="567"/>
        </w:trPr>
        <w:tc>
          <w:tcPr>
            <w:tcW w:w="253" w:type="pct"/>
            <w:vMerge/>
            <w:tcBorders>
              <w:left w:val="single" w:sz="4" w:space="0" w:color="auto"/>
              <w:bottom w:val="single" w:sz="4" w:space="0" w:color="auto"/>
              <w:right w:val="single" w:sz="4" w:space="0" w:color="auto"/>
            </w:tcBorders>
            <w:vAlign w:val="center"/>
          </w:tcPr>
          <w:p w:rsidR="003812CC" w:rsidRDefault="003812CC">
            <w:pPr>
              <w:pStyle w:val="a-b"/>
              <w:rPr>
                <w:color w:val="auto"/>
              </w:rPr>
            </w:pPr>
          </w:p>
        </w:tc>
        <w:tc>
          <w:tcPr>
            <w:tcW w:w="855" w:type="pct"/>
            <w:vMerge/>
            <w:tcBorders>
              <w:left w:val="single" w:sz="4" w:space="0" w:color="auto"/>
              <w:bottom w:val="single" w:sz="4" w:space="0" w:color="auto"/>
              <w:right w:val="single" w:sz="4" w:space="0" w:color="auto"/>
            </w:tcBorders>
            <w:vAlign w:val="center"/>
          </w:tcPr>
          <w:p w:rsidR="003812CC" w:rsidRDefault="003812CC">
            <w:pPr>
              <w:pStyle w:val="a-b"/>
              <w:rPr>
                <w:rFonts w:ascii="宋体" w:hAnsi="宋体"/>
                <w:color w:val="auto"/>
              </w:rPr>
            </w:pPr>
          </w:p>
        </w:tc>
        <w:tc>
          <w:tcPr>
            <w:tcW w:w="1537" w:type="pct"/>
            <w:vMerge/>
            <w:tcBorders>
              <w:left w:val="single" w:sz="4" w:space="0" w:color="auto"/>
              <w:bottom w:val="single" w:sz="4" w:space="0" w:color="auto"/>
              <w:right w:val="single" w:sz="4" w:space="0" w:color="auto"/>
            </w:tcBorders>
            <w:vAlign w:val="center"/>
          </w:tcPr>
          <w:p w:rsidR="003812CC" w:rsidRDefault="003812CC">
            <w:pPr>
              <w:pStyle w:val="a-b"/>
              <w:jc w:val="left"/>
              <w:rPr>
                <w:rFonts w:ascii="宋体" w:hAnsi="宋体"/>
                <w:color w:val="auto"/>
              </w:rPr>
            </w:pPr>
          </w:p>
        </w:tc>
        <w:tc>
          <w:tcPr>
            <w:tcW w:w="428" w:type="pct"/>
            <w:vMerge/>
            <w:tcBorders>
              <w:left w:val="single" w:sz="4" w:space="0" w:color="auto"/>
              <w:bottom w:val="single" w:sz="4" w:space="0" w:color="auto"/>
              <w:right w:val="single" w:sz="4" w:space="0" w:color="auto"/>
            </w:tcBorders>
            <w:vAlign w:val="center"/>
          </w:tcPr>
          <w:p w:rsidR="003812CC" w:rsidRDefault="003812CC">
            <w:pPr>
              <w:pStyle w:val="a-b"/>
              <w:rPr>
                <w:color w:val="auto"/>
              </w:rPr>
            </w:pPr>
          </w:p>
        </w:tc>
        <w:tc>
          <w:tcPr>
            <w:tcW w:w="1506"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color w:val="auto"/>
              </w:rPr>
            </w:pPr>
            <w:r>
              <w:rPr>
                <w:rFonts w:eastAsia="仿宋_GB2312" w:hint="eastAsia"/>
                <w:color w:val="auto"/>
              </w:rPr>
              <w:t>近</w:t>
            </w:r>
            <w:r>
              <w:rPr>
                <w:rFonts w:eastAsia="仿宋_GB2312" w:hint="eastAsia"/>
                <w:color w:val="auto"/>
              </w:rPr>
              <w:t>3</w:t>
            </w:r>
            <w:r>
              <w:rPr>
                <w:rFonts w:eastAsia="仿宋_GB2312" w:hint="eastAsia"/>
                <w:color w:val="auto"/>
              </w:rPr>
              <w:t>年未承担过类似钻探及地下水环境监测</w:t>
            </w:r>
            <w:proofErr w:type="gramStart"/>
            <w:r>
              <w:rPr>
                <w:rFonts w:eastAsia="仿宋_GB2312" w:hint="eastAsia"/>
                <w:color w:val="auto"/>
              </w:rPr>
              <w:t>井建设</w:t>
            </w:r>
            <w:proofErr w:type="gramEnd"/>
            <w:r>
              <w:rPr>
                <w:rFonts w:eastAsia="仿宋_GB2312" w:hint="eastAsia"/>
                <w:color w:val="auto"/>
              </w:rPr>
              <w:t>施工项目或任务</w:t>
            </w:r>
          </w:p>
        </w:tc>
        <w:tc>
          <w:tcPr>
            <w:tcW w:w="421"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rFonts w:eastAsia="仿宋_GB2312"/>
                <w:color w:val="auto"/>
              </w:rPr>
            </w:pPr>
            <w:r>
              <w:rPr>
                <w:rFonts w:ascii="宋体" w:eastAsia="仿宋_GB2312" w:hAnsi="宋体" w:hint="eastAsia"/>
                <w:color w:val="auto"/>
              </w:rPr>
              <w:t>0-</w:t>
            </w:r>
            <w:r>
              <w:rPr>
                <w:rFonts w:ascii="宋体" w:eastAsia="仿宋_GB2312" w:hAnsi="宋体"/>
                <w:color w:val="auto"/>
              </w:rPr>
              <w:t>1</w:t>
            </w:r>
          </w:p>
        </w:tc>
      </w:tr>
      <w:tr w:rsidR="003812CC">
        <w:trPr>
          <w:trHeight w:val="567"/>
        </w:trPr>
        <w:tc>
          <w:tcPr>
            <w:tcW w:w="253" w:type="pct"/>
            <w:vMerge w:val="restart"/>
            <w:tcBorders>
              <w:left w:val="single" w:sz="4" w:space="0" w:color="auto"/>
              <w:right w:val="single" w:sz="4" w:space="0" w:color="auto"/>
            </w:tcBorders>
            <w:vAlign w:val="center"/>
          </w:tcPr>
          <w:p w:rsidR="003812CC" w:rsidRDefault="00F8343D">
            <w:pPr>
              <w:pStyle w:val="a-b"/>
              <w:rPr>
                <w:color w:val="auto"/>
              </w:rPr>
            </w:pPr>
            <w:r>
              <w:rPr>
                <w:rFonts w:eastAsia="仿宋_GB2312" w:hint="eastAsia"/>
                <w:color w:val="auto"/>
              </w:rPr>
              <w:t>3</w:t>
            </w:r>
          </w:p>
        </w:tc>
        <w:tc>
          <w:tcPr>
            <w:tcW w:w="855" w:type="pct"/>
            <w:vMerge w:val="restart"/>
            <w:tcBorders>
              <w:left w:val="single" w:sz="4" w:space="0" w:color="auto"/>
              <w:right w:val="single" w:sz="4" w:space="0" w:color="auto"/>
            </w:tcBorders>
            <w:vAlign w:val="center"/>
          </w:tcPr>
          <w:p w:rsidR="003812CC" w:rsidRDefault="00F8343D">
            <w:pPr>
              <w:pStyle w:val="a-b"/>
              <w:rPr>
                <w:rFonts w:ascii="宋体" w:hAnsi="宋体"/>
                <w:color w:val="auto"/>
              </w:rPr>
            </w:pPr>
            <w:r>
              <w:rPr>
                <w:rFonts w:ascii="宋体" w:eastAsia="仿宋_GB2312" w:hAnsi="宋体" w:hint="eastAsia"/>
                <w:color w:val="auto"/>
              </w:rPr>
              <w:t>人员配置</w:t>
            </w:r>
            <w:r>
              <w:rPr>
                <w:rFonts w:ascii="宋体" w:eastAsia="仿宋_GB2312" w:hAnsi="宋体"/>
                <w:color w:val="auto"/>
              </w:rPr>
              <w:br/>
            </w:r>
            <w:r>
              <w:rPr>
                <w:rFonts w:ascii="宋体" w:eastAsia="仿宋_GB2312" w:hAnsi="宋体" w:hint="eastAsia"/>
                <w:color w:val="auto"/>
              </w:rPr>
              <w:t>（</w:t>
            </w:r>
            <w:r>
              <w:rPr>
                <w:rFonts w:ascii="宋体" w:eastAsia="仿宋_GB2312" w:hAnsi="宋体"/>
                <w:color w:val="auto"/>
              </w:rPr>
              <w:t>7</w:t>
            </w:r>
            <w:r>
              <w:rPr>
                <w:rFonts w:ascii="宋体" w:eastAsia="仿宋_GB2312" w:hAnsi="宋体" w:hint="eastAsia"/>
                <w:color w:val="auto"/>
              </w:rPr>
              <w:t>分）</w:t>
            </w:r>
          </w:p>
        </w:tc>
        <w:tc>
          <w:tcPr>
            <w:tcW w:w="1537" w:type="pct"/>
            <w:vMerge w:val="restart"/>
            <w:tcBorders>
              <w:left w:val="single" w:sz="4" w:space="0" w:color="auto"/>
              <w:right w:val="single" w:sz="4" w:space="0" w:color="auto"/>
            </w:tcBorders>
            <w:vAlign w:val="center"/>
          </w:tcPr>
          <w:p w:rsidR="003812CC" w:rsidRDefault="00F8343D">
            <w:pPr>
              <w:pStyle w:val="a-b"/>
              <w:jc w:val="left"/>
              <w:rPr>
                <w:rFonts w:ascii="宋体" w:hAnsi="宋体"/>
                <w:color w:val="auto"/>
              </w:rPr>
            </w:pPr>
            <w:r>
              <w:rPr>
                <w:rFonts w:ascii="宋体" w:eastAsia="仿宋_GB2312" w:hAnsi="宋体" w:hint="eastAsia"/>
                <w:color w:val="auto"/>
              </w:rPr>
              <w:t>人员配置合理。项目负责人须具有高级及以上职称，是否主持过类似项目或同类项目工作经历；机长任职</w:t>
            </w:r>
            <w:r>
              <w:rPr>
                <w:rFonts w:ascii="宋体" w:eastAsia="仿宋_GB2312" w:hAnsi="宋体" w:hint="eastAsia"/>
                <w:color w:val="auto"/>
              </w:rPr>
              <w:t>2</w:t>
            </w:r>
            <w:r>
              <w:rPr>
                <w:rFonts w:ascii="宋体" w:eastAsia="仿宋_GB2312" w:hAnsi="宋体" w:hint="eastAsia"/>
                <w:color w:val="auto"/>
              </w:rPr>
              <w:t>年且有</w:t>
            </w:r>
            <w:r>
              <w:rPr>
                <w:rFonts w:ascii="宋体" w:eastAsia="仿宋_GB2312" w:hAnsi="宋体" w:hint="eastAsia"/>
                <w:color w:val="auto"/>
              </w:rPr>
              <w:t>3</w:t>
            </w:r>
            <w:r>
              <w:rPr>
                <w:rFonts w:ascii="宋体" w:eastAsia="仿宋_GB2312" w:hAnsi="宋体" w:hint="eastAsia"/>
                <w:color w:val="auto"/>
              </w:rPr>
              <w:t>口及以上钻探经历；地质技术人员具有水文钻探岩芯编录经历</w:t>
            </w:r>
          </w:p>
        </w:tc>
        <w:tc>
          <w:tcPr>
            <w:tcW w:w="428" w:type="pct"/>
            <w:vMerge w:val="restart"/>
            <w:tcBorders>
              <w:left w:val="single" w:sz="4" w:space="0" w:color="auto"/>
              <w:right w:val="single" w:sz="4" w:space="0" w:color="auto"/>
            </w:tcBorders>
            <w:vAlign w:val="center"/>
          </w:tcPr>
          <w:p w:rsidR="003812CC" w:rsidRDefault="00F8343D">
            <w:pPr>
              <w:pStyle w:val="a-b"/>
              <w:rPr>
                <w:color w:val="auto"/>
              </w:rPr>
            </w:pPr>
            <w:r>
              <w:rPr>
                <w:rFonts w:eastAsia="仿宋_GB2312"/>
                <w:color w:val="auto"/>
              </w:rPr>
              <w:t>7</w:t>
            </w:r>
          </w:p>
        </w:tc>
        <w:tc>
          <w:tcPr>
            <w:tcW w:w="1506"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rFonts w:ascii="宋体" w:hAnsi="宋体"/>
                <w:color w:val="auto"/>
              </w:rPr>
            </w:pPr>
            <w:r>
              <w:rPr>
                <w:rFonts w:ascii="宋体" w:eastAsia="仿宋_GB2312" w:hAnsi="宋体" w:hint="eastAsia"/>
                <w:color w:val="auto"/>
              </w:rPr>
              <w:t>完全符合要求</w:t>
            </w:r>
          </w:p>
        </w:tc>
        <w:tc>
          <w:tcPr>
            <w:tcW w:w="421"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rFonts w:ascii="宋体" w:eastAsia="仿宋_GB2312" w:hAnsi="宋体"/>
                <w:color w:val="auto"/>
              </w:rPr>
            </w:pPr>
            <w:r>
              <w:rPr>
                <w:rFonts w:ascii="宋体" w:eastAsia="仿宋_GB2312" w:hAnsi="宋体"/>
                <w:color w:val="auto"/>
              </w:rPr>
              <w:t>5-7</w:t>
            </w:r>
          </w:p>
        </w:tc>
      </w:tr>
      <w:tr w:rsidR="003812CC">
        <w:trPr>
          <w:trHeight w:val="567"/>
        </w:trPr>
        <w:tc>
          <w:tcPr>
            <w:tcW w:w="253" w:type="pct"/>
            <w:vMerge/>
            <w:tcBorders>
              <w:left w:val="single" w:sz="4" w:space="0" w:color="auto"/>
              <w:right w:val="single" w:sz="4" w:space="0" w:color="auto"/>
            </w:tcBorders>
            <w:vAlign w:val="center"/>
          </w:tcPr>
          <w:p w:rsidR="003812CC" w:rsidRDefault="003812CC">
            <w:pPr>
              <w:pStyle w:val="a-b"/>
              <w:rPr>
                <w:color w:val="auto"/>
              </w:rPr>
            </w:pPr>
          </w:p>
        </w:tc>
        <w:tc>
          <w:tcPr>
            <w:tcW w:w="855" w:type="pct"/>
            <w:vMerge/>
            <w:tcBorders>
              <w:left w:val="single" w:sz="4" w:space="0" w:color="auto"/>
              <w:right w:val="single" w:sz="4" w:space="0" w:color="auto"/>
            </w:tcBorders>
            <w:vAlign w:val="center"/>
          </w:tcPr>
          <w:p w:rsidR="003812CC" w:rsidRDefault="003812CC">
            <w:pPr>
              <w:pStyle w:val="a-b"/>
              <w:rPr>
                <w:rFonts w:ascii="宋体" w:hAnsi="宋体"/>
                <w:color w:val="auto"/>
              </w:rPr>
            </w:pPr>
          </w:p>
        </w:tc>
        <w:tc>
          <w:tcPr>
            <w:tcW w:w="1537" w:type="pct"/>
            <w:vMerge/>
            <w:tcBorders>
              <w:left w:val="single" w:sz="4" w:space="0" w:color="auto"/>
              <w:right w:val="single" w:sz="4" w:space="0" w:color="auto"/>
            </w:tcBorders>
            <w:vAlign w:val="center"/>
          </w:tcPr>
          <w:p w:rsidR="003812CC" w:rsidRDefault="003812CC">
            <w:pPr>
              <w:pStyle w:val="a-b"/>
              <w:jc w:val="left"/>
              <w:rPr>
                <w:rFonts w:ascii="宋体" w:hAnsi="宋体"/>
                <w:color w:val="auto"/>
              </w:rPr>
            </w:pPr>
          </w:p>
        </w:tc>
        <w:tc>
          <w:tcPr>
            <w:tcW w:w="428" w:type="pct"/>
            <w:vMerge/>
            <w:tcBorders>
              <w:left w:val="single" w:sz="4" w:space="0" w:color="auto"/>
              <w:right w:val="single" w:sz="4" w:space="0" w:color="auto"/>
            </w:tcBorders>
            <w:vAlign w:val="center"/>
          </w:tcPr>
          <w:p w:rsidR="003812CC" w:rsidRDefault="003812CC">
            <w:pPr>
              <w:pStyle w:val="a-b"/>
              <w:rPr>
                <w:color w:val="auto"/>
              </w:rPr>
            </w:pPr>
          </w:p>
        </w:tc>
        <w:tc>
          <w:tcPr>
            <w:tcW w:w="1506"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rFonts w:ascii="宋体" w:hAnsi="宋体"/>
                <w:color w:val="auto"/>
              </w:rPr>
            </w:pPr>
            <w:r>
              <w:rPr>
                <w:rFonts w:ascii="宋体" w:eastAsia="仿宋_GB2312" w:hAnsi="宋体" w:hint="eastAsia"/>
                <w:color w:val="auto"/>
              </w:rPr>
              <w:t>缺</w:t>
            </w:r>
            <w:r>
              <w:rPr>
                <w:rFonts w:ascii="宋体" w:eastAsia="仿宋_GB2312" w:hAnsi="宋体" w:hint="eastAsia"/>
                <w:color w:val="auto"/>
              </w:rPr>
              <w:t>1</w:t>
            </w:r>
            <w:r>
              <w:rPr>
                <w:rFonts w:ascii="宋体" w:eastAsia="仿宋_GB2312" w:hAnsi="宋体" w:hint="eastAsia"/>
                <w:color w:val="auto"/>
              </w:rPr>
              <w:t>项</w:t>
            </w:r>
          </w:p>
        </w:tc>
        <w:tc>
          <w:tcPr>
            <w:tcW w:w="421"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rFonts w:ascii="宋体" w:eastAsia="仿宋_GB2312" w:hAnsi="宋体"/>
                <w:color w:val="auto"/>
              </w:rPr>
            </w:pPr>
            <w:r>
              <w:rPr>
                <w:rFonts w:ascii="宋体" w:eastAsia="仿宋_GB2312" w:hAnsi="宋体"/>
                <w:color w:val="auto"/>
              </w:rPr>
              <w:t>2</w:t>
            </w:r>
            <w:r>
              <w:rPr>
                <w:rFonts w:ascii="宋体" w:eastAsia="仿宋_GB2312" w:hAnsi="宋体" w:hint="eastAsia"/>
                <w:color w:val="auto"/>
              </w:rPr>
              <w:t>-</w:t>
            </w:r>
            <w:r>
              <w:rPr>
                <w:rFonts w:ascii="宋体" w:eastAsia="仿宋_GB2312" w:hAnsi="宋体"/>
                <w:color w:val="auto"/>
              </w:rPr>
              <w:t>4</w:t>
            </w:r>
          </w:p>
        </w:tc>
      </w:tr>
      <w:tr w:rsidR="003812CC">
        <w:trPr>
          <w:trHeight w:val="567"/>
        </w:trPr>
        <w:tc>
          <w:tcPr>
            <w:tcW w:w="253" w:type="pct"/>
            <w:vMerge/>
            <w:tcBorders>
              <w:left w:val="single" w:sz="4" w:space="0" w:color="auto"/>
              <w:bottom w:val="single" w:sz="4" w:space="0" w:color="auto"/>
              <w:right w:val="single" w:sz="4" w:space="0" w:color="auto"/>
            </w:tcBorders>
            <w:vAlign w:val="center"/>
          </w:tcPr>
          <w:p w:rsidR="003812CC" w:rsidRDefault="003812CC">
            <w:pPr>
              <w:pStyle w:val="a-b"/>
              <w:rPr>
                <w:color w:val="auto"/>
              </w:rPr>
            </w:pPr>
          </w:p>
        </w:tc>
        <w:tc>
          <w:tcPr>
            <w:tcW w:w="855" w:type="pct"/>
            <w:vMerge/>
            <w:tcBorders>
              <w:left w:val="single" w:sz="4" w:space="0" w:color="auto"/>
              <w:bottom w:val="single" w:sz="4" w:space="0" w:color="auto"/>
              <w:right w:val="single" w:sz="4" w:space="0" w:color="auto"/>
            </w:tcBorders>
            <w:vAlign w:val="center"/>
          </w:tcPr>
          <w:p w:rsidR="003812CC" w:rsidRDefault="003812CC">
            <w:pPr>
              <w:pStyle w:val="a-b"/>
              <w:rPr>
                <w:rFonts w:ascii="宋体" w:hAnsi="宋体"/>
                <w:color w:val="auto"/>
              </w:rPr>
            </w:pPr>
          </w:p>
        </w:tc>
        <w:tc>
          <w:tcPr>
            <w:tcW w:w="1537" w:type="pct"/>
            <w:vMerge/>
            <w:tcBorders>
              <w:left w:val="single" w:sz="4" w:space="0" w:color="auto"/>
              <w:bottom w:val="single" w:sz="4" w:space="0" w:color="auto"/>
              <w:right w:val="single" w:sz="4" w:space="0" w:color="auto"/>
            </w:tcBorders>
            <w:vAlign w:val="center"/>
          </w:tcPr>
          <w:p w:rsidR="003812CC" w:rsidRDefault="003812CC">
            <w:pPr>
              <w:pStyle w:val="a-b"/>
              <w:jc w:val="left"/>
              <w:rPr>
                <w:rFonts w:ascii="宋体" w:hAnsi="宋体"/>
                <w:color w:val="auto"/>
              </w:rPr>
            </w:pPr>
          </w:p>
        </w:tc>
        <w:tc>
          <w:tcPr>
            <w:tcW w:w="428" w:type="pct"/>
            <w:vMerge/>
            <w:tcBorders>
              <w:left w:val="single" w:sz="4" w:space="0" w:color="auto"/>
              <w:bottom w:val="single" w:sz="4" w:space="0" w:color="auto"/>
              <w:right w:val="single" w:sz="4" w:space="0" w:color="auto"/>
            </w:tcBorders>
            <w:vAlign w:val="center"/>
          </w:tcPr>
          <w:p w:rsidR="003812CC" w:rsidRDefault="003812CC">
            <w:pPr>
              <w:pStyle w:val="a-b"/>
              <w:rPr>
                <w:color w:val="auto"/>
              </w:rPr>
            </w:pPr>
          </w:p>
        </w:tc>
        <w:tc>
          <w:tcPr>
            <w:tcW w:w="1506"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rFonts w:ascii="宋体" w:hAnsi="宋体"/>
                <w:color w:val="auto"/>
              </w:rPr>
            </w:pPr>
            <w:r>
              <w:rPr>
                <w:rFonts w:ascii="宋体" w:eastAsia="仿宋_GB2312" w:hAnsi="宋体" w:hint="eastAsia"/>
                <w:color w:val="auto"/>
              </w:rPr>
              <w:t>缺</w:t>
            </w:r>
            <w:r>
              <w:rPr>
                <w:rFonts w:ascii="宋体" w:eastAsia="仿宋_GB2312" w:hAnsi="宋体" w:hint="eastAsia"/>
                <w:color w:val="auto"/>
              </w:rPr>
              <w:t>2</w:t>
            </w:r>
            <w:r>
              <w:rPr>
                <w:rFonts w:ascii="宋体" w:eastAsia="仿宋_GB2312" w:hAnsi="宋体" w:hint="eastAsia"/>
                <w:color w:val="auto"/>
              </w:rPr>
              <w:t>项及以上</w:t>
            </w:r>
          </w:p>
        </w:tc>
        <w:tc>
          <w:tcPr>
            <w:tcW w:w="421"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rFonts w:ascii="宋体" w:eastAsia="仿宋_GB2312" w:hAnsi="宋体"/>
                <w:color w:val="auto"/>
              </w:rPr>
            </w:pPr>
            <w:r>
              <w:rPr>
                <w:rFonts w:ascii="宋体" w:eastAsia="仿宋_GB2312" w:hAnsi="宋体" w:hint="eastAsia"/>
                <w:color w:val="auto"/>
              </w:rPr>
              <w:t>0-</w:t>
            </w:r>
            <w:r>
              <w:rPr>
                <w:rFonts w:ascii="宋体" w:eastAsia="仿宋_GB2312" w:hAnsi="宋体"/>
                <w:color w:val="auto"/>
              </w:rPr>
              <w:t>1</w:t>
            </w:r>
          </w:p>
        </w:tc>
      </w:tr>
      <w:tr w:rsidR="003812CC">
        <w:trPr>
          <w:trHeight w:val="567"/>
        </w:trPr>
        <w:tc>
          <w:tcPr>
            <w:tcW w:w="253" w:type="pct"/>
            <w:vMerge w:val="restart"/>
            <w:tcBorders>
              <w:left w:val="single" w:sz="4" w:space="0" w:color="auto"/>
              <w:right w:val="single" w:sz="4" w:space="0" w:color="auto"/>
            </w:tcBorders>
            <w:vAlign w:val="center"/>
          </w:tcPr>
          <w:p w:rsidR="003812CC" w:rsidRDefault="00F8343D">
            <w:pPr>
              <w:pStyle w:val="a-b"/>
              <w:rPr>
                <w:color w:val="auto"/>
              </w:rPr>
            </w:pPr>
            <w:r>
              <w:rPr>
                <w:rFonts w:eastAsia="仿宋_GB2312" w:hint="eastAsia"/>
                <w:color w:val="auto"/>
              </w:rPr>
              <w:t>4</w:t>
            </w:r>
          </w:p>
        </w:tc>
        <w:tc>
          <w:tcPr>
            <w:tcW w:w="855" w:type="pct"/>
            <w:vMerge w:val="restart"/>
            <w:tcBorders>
              <w:left w:val="single" w:sz="4" w:space="0" w:color="auto"/>
              <w:right w:val="single" w:sz="4" w:space="0" w:color="auto"/>
            </w:tcBorders>
            <w:vAlign w:val="center"/>
          </w:tcPr>
          <w:p w:rsidR="003812CC" w:rsidRDefault="00F8343D">
            <w:pPr>
              <w:pStyle w:val="a-b"/>
              <w:rPr>
                <w:rFonts w:ascii="宋体" w:hAnsi="宋体"/>
                <w:color w:val="auto"/>
              </w:rPr>
            </w:pPr>
            <w:r>
              <w:rPr>
                <w:rFonts w:ascii="宋体" w:eastAsia="仿宋_GB2312" w:hAnsi="宋体" w:hint="eastAsia"/>
                <w:color w:val="auto"/>
              </w:rPr>
              <w:t>设备配置及资质证书</w:t>
            </w:r>
            <w:r>
              <w:rPr>
                <w:rFonts w:ascii="宋体" w:eastAsia="仿宋_GB2312" w:hAnsi="宋体" w:hint="eastAsia"/>
                <w:color w:val="auto"/>
              </w:rPr>
              <w:br/>
            </w:r>
            <w:r>
              <w:rPr>
                <w:rFonts w:ascii="宋体" w:eastAsia="仿宋_GB2312" w:hAnsi="宋体" w:hint="eastAsia"/>
                <w:color w:val="auto"/>
              </w:rPr>
              <w:t>（</w:t>
            </w:r>
            <w:r>
              <w:rPr>
                <w:rFonts w:ascii="宋体" w:eastAsia="仿宋_GB2312" w:hAnsi="宋体" w:hint="eastAsia"/>
                <w:color w:val="auto"/>
              </w:rPr>
              <w:t>10</w:t>
            </w:r>
            <w:r>
              <w:rPr>
                <w:rFonts w:ascii="宋体" w:eastAsia="仿宋_GB2312" w:hAnsi="宋体" w:hint="eastAsia"/>
                <w:color w:val="auto"/>
              </w:rPr>
              <w:t>分）</w:t>
            </w:r>
          </w:p>
        </w:tc>
        <w:tc>
          <w:tcPr>
            <w:tcW w:w="1537" w:type="pct"/>
            <w:vMerge w:val="restart"/>
            <w:tcBorders>
              <w:left w:val="single" w:sz="4" w:space="0" w:color="auto"/>
              <w:right w:val="single" w:sz="4" w:space="0" w:color="auto"/>
            </w:tcBorders>
            <w:vAlign w:val="center"/>
          </w:tcPr>
          <w:p w:rsidR="003812CC" w:rsidRDefault="00F8343D">
            <w:pPr>
              <w:pStyle w:val="a-b"/>
              <w:jc w:val="left"/>
              <w:rPr>
                <w:rFonts w:ascii="宋体" w:hAnsi="宋体"/>
                <w:color w:val="auto"/>
              </w:rPr>
            </w:pPr>
            <w:r>
              <w:rPr>
                <w:rFonts w:ascii="宋体" w:eastAsia="仿宋_GB2312" w:hAnsi="宋体" w:hint="eastAsia"/>
                <w:color w:val="auto"/>
              </w:rPr>
              <w:t>钻机型号是否与完成进尺相匹配，相关配套设备是否齐备，是否在有效使用期内，是否有工程勘察综合甲级资质</w:t>
            </w:r>
          </w:p>
        </w:tc>
        <w:tc>
          <w:tcPr>
            <w:tcW w:w="428" w:type="pct"/>
            <w:vMerge w:val="restart"/>
            <w:tcBorders>
              <w:left w:val="single" w:sz="4" w:space="0" w:color="auto"/>
              <w:right w:val="single" w:sz="4" w:space="0" w:color="auto"/>
            </w:tcBorders>
            <w:vAlign w:val="center"/>
          </w:tcPr>
          <w:p w:rsidR="003812CC" w:rsidRDefault="00F8343D">
            <w:pPr>
              <w:pStyle w:val="a-b"/>
              <w:rPr>
                <w:color w:val="auto"/>
              </w:rPr>
            </w:pPr>
            <w:r>
              <w:rPr>
                <w:rFonts w:ascii="宋体" w:eastAsia="仿宋_GB2312" w:hAnsi="宋体" w:hint="eastAsia"/>
                <w:color w:val="auto"/>
              </w:rPr>
              <w:t>10</w:t>
            </w:r>
          </w:p>
        </w:tc>
        <w:tc>
          <w:tcPr>
            <w:tcW w:w="1506"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rFonts w:ascii="宋体" w:hAnsi="宋体"/>
                <w:color w:val="auto"/>
              </w:rPr>
            </w:pPr>
            <w:r>
              <w:rPr>
                <w:rFonts w:ascii="宋体" w:eastAsia="仿宋_GB2312" w:hAnsi="宋体" w:hint="eastAsia"/>
                <w:color w:val="auto"/>
              </w:rPr>
              <w:t>钻机及配套设备选择合理，钻探设备平均使用年限小于</w:t>
            </w:r>
            <w:r>
              <w:rPr>
                <w:rFonts w:ascii="宋体" w:eastAsia="仿宋_GB2312" w:hAnsi="宋体" w:hint="eastAsia"/>
                <w:color w:val="auto"/>
              </w:rPr>
              <w:t>10</w:t>
            </w:r>
            <w:r>
              <w:rPr>
                <w:rFonts w:ascii="宋体" w:eastAsia="仿宋_GB2312" w:hAnsi="宋体" w:hint="eastAsia"/>
                <w:color w:val="auto"/>
              </w:rPr>
              <w:t>年，且具有工程勘察综合甲级资质</w:t>
            </w:r>
          </w:p>
        </w:tc>
        <w:tc>
          <w:tcPr>
            <w:tcW w:w="421"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rFonts w:ascii="宋体" w:eastAsia="仿宋_GB2312" w:hAnsi="宋体"/>
                <w:color w:val="auto"/>
              </w:rPr>
            </w:pPr>
            <w:r>
              <w:rPr>
                <w:rFonts w:ascii="宋体" w:eastAsia="仿宋_GB2312" w:hAnsi="宋体" w:hint="eastAsia"/>
                <w:color w:val="auto"/>
              </w:rPr>
              <w:t>8-10</w:t>
            </w:r>
          </w:p>
        </w:tc>
      </w:tr>
      <w:tr w:rsidR="003812CC">
        <w:trPr>
          <w:trHeight w:val="567"/>
        </w:trPr>
        <w:tc>
          <w:tcPr>
            <w:tcW w:w="253" w:type="pct"/>
            <w:vMerge/>
            <w:tcBorders>
              <w:left w:val="single" w:sz="4" w:space="0" w:color="auto"/>
              <w:right w:val="single" w:sz="4" w:space="0" w:color="auto"/>
            </w:tcBorders>
            <w:vAlign w:val="center"/>
          </w:tcPr>
          <w:p w:rsidR="003812CC" w:rsidRDefault="003812CC">
            <w:pPr>
              <w:pStyle w:val="a-b"/>
              <w:rPr>
                <w:color w:val="auto"/>
              </w:rPr>
            </w:pPr>
          </w:p>
        </w:tc>
        <w:tc>
          <w:tcPr>
            <w:tcW w:w="855" w:type="pct"/>
            <w:vMerge/>
            <w:tcBorders>
              <w:left w:val="single" w:sz="4" w:space="0" w:color="auto"/>
              <w:right w:val="single" w:sz="4" w:space="0" w:color="auto"/>
            </w:tcBorders>
            <w:vAlign w:val="center"/>
          </w:tcPr>
          <w:p w:rsidR="003812CC" w:rsidRDefault="003812CC">
            <w:pPr>
              <w:pStyle w:val="a-b"/>
              <w:rPr>
                <w:rFonts w:ascii="宋体" w:hAnsi="宋体"/>
                <w:color w:val="auto"/>
              </w:rPr>
            </w:pPr>
          </w:p>
        </w:tc>
        <w:tc>
          <w:tcPr>
            <w:tcW w:w="1537" w:type="pct"/>
            <w:vMerge/>
            <w:tcBorders>
              <w:left w:val="single" w:sz="4" w:space="0" w:color="auto"/>
              <w:right w:val="single" w:sz="4" w:space="0" w:color="auto"/>
            </w:tcBorders>
            <w:vAlign w:val="center"/>
          </w:tcPr>
          <w:p w:rsidR="003812CC" w:rsidRDefault="003812CC">
            <w:pPr>
              <w:pStyle w:val="a-b"/>
              <w:jc w:val="left"/>
              <w:rPr>
                <w:rFonts w:ascii="宋体" w:hAnsi="宋体"/>
                <w:color w:val="auto"/>
              </w:rPr>
            </w:pPr>
          </w:p>
        </w:tc>
        <w:tc>
          <w:tcPr>
            <w:tcW w:w="428" w:type="pct"/>
            <w:vMerge/>
            <w:tcBorders>
              <w:left w:val="single" w:sz="4" w:space="0" w:color="auto"/>
              <w:right w:val="single" w:sz="4" w:space="0" w:color="auto"/>
            </w:tcBorders>
            <w:vAlign w:val="center"/>
          </w:tcPr>
          <w:p w:rsidR="003812CC" w:rsidRDefault="003812CC">
            <w:pPr>
              <w:pStyle w:val="a-b"/>
              <w:rPr>
                <w:color w:val="auto"/>
              </w:rPr>
            </w:pPr>
          </w:p>
        </w:tc>
        <w:tc>
          <w:tcPr>
            <w:tcW w:w="1506"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rFonts w:ascii="宋体" w:hAnsi="宋体"/>
                <w:color w:val="auto"/>
              </w:rPr>
            </w:pPr>
            <w:r>
              <w:rPr>
                <w:rFonts w:ascii="宋体" w:eastAsia="仿宋_GB2312" w:hAnsi="宋体" w:hint="eastAsia"/>
                <w:color w:val="auto"/>
              </w:rPr>
              <w:t>钻机及配套设备选择较合理，钻探设备平均使用年限</w:t>
            </w:r>
            <w:r>
              <w:rPr>
                <w:rFonts w:ascii="宋体" w:eastAsia="仿宋_GB2312" w:hAnsi="宋体" w:hint="eastAsia"/>
                <w:color w:val="auto"/>
              </w:rPr>
              <w:t>10-15</w:t>
            </w:r>
            <w:r>
              <w:rPr>
                <w:rFonts w:ascii="宋体" w:eastAsia="仿宋_GB2312" w:hAnsi="宋体" w:hint="eastAsia"/>
                <w:color w:val="auto"/>
              </w:rPr>
              <w:t>年，且具有工程勘察综合甲级资质</w:t>
            </w:r>
          </w:p>
        </w:tc>
        <w:tc>
          <w:tcPr>
            <w:tcW w:w="421"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rFonts w:ascii="宋体" w:eastAsia="仿宋_GB2312" w:hAnsi="宋体"/>
                <w:color w:val="auto"/>
              </w:rPr>
            </w:pPr>
            <w:r>
              <w:rPr>
                <w:rFonts w:ascii="宋体" w:eastAsia="仿宋_GB2312" w:hAnsi="宋体" w:hint="eastAsia"/>
                <w:color w:val="auto"/>
              </w:rPr>
              <w:t>4-7</w:t>
            </w:r>
          </w:p>
        </w:tc>
      </w:tr>
      <w:tr w:rsidR="003812CC">
        <w:trPr>
          <w:trHeight w:val="567"/>
        </w:trPr>
        <w:tc>
          <w:tcPr>
            <w:tcW w:w="253" w:type="pct"/>
            <w:vMerge/>
            <w:tcBorders>
              <w:left w:val="single" w:sz="4" w:space="0" w:color="auto"/>
              <w:right w:val="single" w:sz="4" w:space="0" w:color="auto"/>
            </w:tcBorders>
            <w:vAlign w:val="center"/>
          </w:tcPr>
          <w:p w:rsidR="003812CC" w:rsidRDefault="003812CC">
            <w:pPr>
              <w:pStyle w:val="a-b"/>
              <w:rPr>
                <w:color w:val="auto"/>
              </w:rPr>
            </w:pPr>
          </w:p>
        </w:tc>
        <w:tc>
          <w:tcPr>
            <w:tcW w:w="855" w:type="pct"/>
            <w:vMerge/>
            <w:tcBorders>
              <w:left w:val="single" w:sz="4" w:space="0" w:color="auto"/>
              <w:right w:val="single" w:sz="4" w:space="0" w:color="auto"/>
            </w:tcBorders>
            <w:vAlign w:val="center"/>
          </w:tcPr>
          <w:p w:rsidR="003812CC" w:rsidRDefault="003812CC">
            <w:pPr>
              <w:pStyle w:val="a-b"/>
              <w:rPr>
                <w:rFonts w:ascii="宋体" w:hAnsi="宋体"/>
                <w:color w:val="auto"/>
              </w:rPr>
            </w:pPr>
          </w:p>
        </w:tc>
        <w:tc>
          <w:tcPr>
            <w:tcW w:w="1537" w:type="pct"/>
            <w:vMerge/>
            <w:tcBorders>
              <w:left w:val="single" w:sz="4" w:space="0" w:color="auto"/>
              <w:bottom w:val="single" w:sz="4" w:space="0" w:color="auto"/>
              <w:right w:val="single" w:sz="4" w:space="0" w:color="auto"/>
            </w:tcBorders>
            <w:vAlign w:val="center"/>
          </w:tcPr>
          <w:p w:rsidR="003812CC" w:rsidRDefault="003812CC">
            <w:pPr>
              <w:pStyle w:val="a-b"/>
              <w:jc w:val="left"/>
              <w:rPr>
                <w:rFonts w:ascii="宋体" w:hAnsi="宋体"/>
                <w:color w:val="auto"/>
              </w:rPr>
            </w:pPr>
          </w:p>
        </w:tc>
        <w:tc>
          <w:tcPr>
            <w:tcW w:w="428" w:type="pct"/>
            <w:vMerge/>
            <w:tcBorders>
              <w:left w:val="single" w:sz="4" w:space="0" w:color="auto"/>
              <w:bottom w:val="single" w:sz="4" w:space="0" w:color="auto"/>
              <w:right w:val="single" w:sz="4" w:space="0" w:color="auto"/>
            </w:tcBorders>
            <w:vAlign w:val="center"/>
          </w:tcPr>
          <w:p w:rsidR="003812CC" w:rsidRDefault="003812CC">
            <w:pPr>
              <w:pStyle w:val="a-b"/>
              <w:rPr>
                <w:color w:val="auto"/>
              </w:rPr>
            </w:pPr>
          </w:p>
        </w:tc>
        <w:tc>
          <w:tcPr>
            <w:tcW w:w="1506"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rFonts w:ascii="宋体" w:hAnsi="宋体"/>
                <w:color w:val="auto"/>
              </w:rPr>
            </w:pPr>
            <w:r>
              <w:rPr>
                <w:rFonts w:ascii="宋体" w:eastAsia="仿宋_GB2312" w:hAnsi="宋体" w:hint="eastAsia"/>
                <w:color w:val="auto"/>
              </w:rPr>
              <w:t>钻探设备平均使用年限大于</w:t>
            </w:r>
            <w:r>
              <w:rPr>
                <w:rFonts w:ascii="宋体" w:eastAsia="仿宋_GB2312" w:hAnsi="宋体" w:hint="eastAsia"/>
                <w:color w:val="auto"/>
              </w:rPr>
              <w:t>15</w:t>
            </w:r>
            <w:r>
              <w:rPr>
                <w:rFonts w:ascii="宋体" w:eastAsia="仿宋_GB2312" w:hAnsi="宋体" w:hint="eastAsia"/>
                <w:color w:val="auto"/>
              </w:rPr>
              <w:t>年，</w:t>
            </w:r>
            <w:proofErr w:type="gramStart"/>
            <w:r>
              <w:rPr>
                <w:rFonts w:ascii="宋体" w:eastAsia="仿宋_GB2312" w:hAnsi="宋体" w:hint="eastAsia"/>
                <w:color w:val="auto"/>
              </w:rPr>
              <w:t>无工程</w:t>
            </w:r>
            <w:proofErr w:type="gramEnd"/>
            <w:r>
              <w:rPr>
                <w:rFonts w:ascii="宋体" w:eastAsia="仿宋_GB2312" w:hAnsi="宋体" w:hint="eastAsia"/>
                <w:color w:val="auto"/>
              </w:rPr>
              <w:t>勘察综合甲级资质</w:t>
            </w:r>
          </w:p>
        </w:tc>
        <w:tc>
          <w:tcPr>
            <w:tcW w:w="421"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rFonts w:ascii="宋体" w:eastAsia="仿宋_GB2312" w:hAnsi="宋体"/>
                <w:color w:val="auto"/>
              </w:rPr>
            </w:pPr>
            <w:r>
              <w:rPr>
                <w:rFonts w:ascii="宋体" w:eastAsia="仿宋_GB2312" w:hAnsi="宋体" w:hint="eastAsia"/>
                <w:color w:val="auto"/>
              </w:rPr>
              <w:t>0-3</w:t>
            </w:r>
          </w:p>
        </w:tc>
      </w:tr>
      <w:tr w:rsidR="003812CC">
        <w:tblPrEx>
          <w:jc w:val="center"/>
        </w:tblPrEx>
        <w:trPr>
          <w:trHeight w:val="567"/>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3812CC" w:rsidRDefault="00F8343D">
            <w:pPr>
              <w:pStyle w:val="a-b"/>
              <w:jc w:val="left"/>
              <w:rPr>
                <w:rFonts w:eastAsia="仿宋_GB2312"/>
                <w:b/>
                <w:bCs/>
                <w:color w:val="auto"/>
              </w:rPr>
            </w:pPr>
            <w:r>
              <w:rPr>
                <w:rFonts w:eastAsia="仿宋_GB2312" w:hint="eastAsia"/>
                <w:b/>
                <w:bCs/>
                <w:color w:val="auto"/>
              </w:rPr>
              <w:t>三、技术部分（满分</w:t>
            </w:r>
            <w:r>
              <w:rPr>
                <w:rFonts w:eastAsia="仿宋_GB2312" w:hint="eastAsia"/>
                <w:b/>
                <w:bCs/>
                <w:color w:val="auto"/>
              </w:rPr>
              <w:t>6</w:t>
            </w:r>
            <w:r>
              <w:rPr>
                <w:rFonts w:eastAsia="仿宋_GB2312"/>
                <w:b/>
                <w:bCs/>
                <w:color w:val="auto"/>
              </w:rPr>
              <w:t>0</w:t>
            </w:r>
            <w:r>
              <w:rPr>
                <w:rFonts w:eastAsia="仿宋_GB2312" w:hint="eastAsia"/>
                <w:b/>
                <w:bCs/>
                <w:color w:val="auto"/>
              </w:rPr>
              <w:t>分）</w:t>
            </w:r>
          </w:p>
        </w:tc>
      </w:tr>
      <w:tr w:rsidR="003812CC">
        <w:trPr>
          <w:trHeight w:val="567"/>
        </w:trPr>
        <w:tc>
          <w:tcPr>
            <w:tcW w:w="253" w:type="pct"/>
            <w:vMerge w:val="restart"/>
            <w:tcBorders>
              <w:left w:val="single" w:sz="4" w:space="0" w:color="auto"/>
              <w:right w:val="single" w:sz="4" w:space="0" w:color="auto"/>
            </w:tcBorders>
            <w:vAlign w:val="center"/>
          </w:tcPr>
          <w:p w:rsidR="003812CC" w:rsidRDefault="00F8343D">
            <w:pPr>
              <w:pStyle w:val="a-b"/>
              <w:rPr>
                <w:color w:val="auto"/>
              </w:rPr>
            </w:pPr>
            <w:r>
              <w:rPr>
                <w:rFonts w:eastAsia="仿宋_GB2312" w:hint="eastAsia"/>
                <w:color w:val="auto"/>
              </w:rPr>
              <w:t>5</w:t>
            </w:r>
          </w:p>
        </w:tc>
        <w:tc>
          <w:tcPr>
            <w:tcW w:w="855" w:type="pct"/>
            <w:vMerge w:val="restart"/>
            <w:tcBorders>
              <w:left w:val="single" w:sz="4" w:space="0" w:color="auto"/>
              <w:right w:val="single" w:sz="4" w:space="0" w:color="auto"/>
            </w:tcBorders>
            <w:vAlign w:val="center"/>
          </w:tcPr>
          <w:p w:rsidR="003812CC" w:rsidRDefault="00F8343D">
            <w:pPr>
              <w:pStyle w:val="a-b"/>
              <w:rPr>
                <w:rFonts w:ascii="宋体" w:hAnsi="宋体"/>
                <w:color w:val="auto"/>
              </w:rPr>
            </w:pPr>
            <w:r>
              <w:rPr>
                <w:rFonts w:ascii="宋体" w:eastAsia="仿宋_GB2312" w:hAnsi="宋体" w:hint="eastAsia"/>
                <w:color w:val="auto"/>
              </w:rPr>
              <w:t>工作区</w:t>
            </w:r>
            <w:r>
              <w:rPr>
                <w:rFonts w:ascii="宋体" w:eastAsia="仿宋_GB2312" w:hAnsi="宋体"/>
                <w:color w:val="auto"/>
              </w:rPr>
              <w:br/>
            </w:r>
            <w:r>
              <w:rPr>
                <w:rFonts w:ascii="宋体" w:eastAsia="仿宋_GB2312" w:hAnsi="宋体" w:hint="eastAsia"/>
                <w:color w:val="auto"/>
              </w:rPr>
              <w:t>熟悉程度</w:t>
            </w:r>
            <w:r>
              <w:rPr>
                <w:rFonts w:ascii="宋体" w:eastAsia="仿宋_GB2312" w:hAnsi="宋体" w:hint="eastAsia"/>
                <w:color w:val="auto"/>
              </w:rPr>
              <w:br/>
            </w:r>
            <w:r>
              <w:rPr>
                <w:rFonts w:ascii="宋体" w:eastAsia="仿宋_GB2312" w:hAnsi="宋体" w:hint="eastAsia"/>
                <w:color w:val="auto"/>
              </w:rPr>
              <w:t>（</w:t>
            </w:r>
            <w:r>
              <w:rPr>
                <w:rFonts w:ascii="宋体" w:eastAsia="仿宋_GB2312" w:hAnsi="宋体" w:hint="eastAsia"/>
                <w:color w:val="auto"/>
              </w:rPr>
              <w:t>8</w:t>
            </w:r>
            <w:r>
              <w:rPr>
                <w:rFonts w:ascii="宋体" w:eastAsia="仿宋_GB2312" w:hAnsi="宋体" w:hint="eastAsia"/>
                <w:color w:val="auto"/>
              </w:rPr>
              <w:t>分）</w:t>
            </w:r>
          </w:p>
        </w:tc>
        <w:tc>
          <w:tcPr>
            <w:tcW w:w="1537" w:type="pct"/>
            <w:vMerge w:val="restart"/>
            <w:tcBorders>
              <w:left w:val="single" w:sz="4" w:space="0" w:color="auto"/>
              <w:right w:val="single" w:sz="4" w:space="0" w:color="auto"/>
            </w:tcBorders>
            <w:vAlign w:val="center"/>
          </w:tcPr>
          <w:p w:rsidR="003812CC" w:rsidRDefault="00F8343D">
            <w:pPr>
              <w:pStyle w:val="a-b"/>
              <w:jc w:val="left"/>
              <w:rPr>
                <w:rFonts w:ascii="宋体" w:hAnsi="宋体"/>
                <w:color w:val="auto"/>
              </w:rPr>
            </w:pPr>
            <w:r>
              <w:rPr>
                <w:rFonts w:ascii="宋体" w:eastAsia="仿宋_GB2312" w:hAnsi="宋体" w:hint="eastAsia"/>
                <w:color w:val="auto"/>
              </w:rPr>
              <w:t>对区域地质背景和水文地质条件，工作区自然地理特征等基础条件描述是否清晰、全面</w:t>
            </w:r>
          </w:p>
        </w:tc>
        <w:tc>
          <w:tcPr>
            <w:tcW w:w="428" w:type="pct"/>
            <w:vMerge w:val="restart"/>
            <w:tcBorders>
              <w:left w:val="single" w:sz="4" w:space="0" w:color="auto"/>
              <w:right w:val="single" w:sz="4" w:space="0" w:color="auto"/>
            </w:tcBorders>
            <w:vAlign w:val="center"/>
          </w:tcPr>
          <w:p w:rsidR="003812CC" w:rsidRDefault="00F8343D">
            <w:pPr>
              <w:pStyle w:val="a-b"/>
              <w:rPr>
                <w:color w:val="auto"/>
              </w:rPr>
            </w:pPr>
            <w:r>
              <w:rPr>
                <w:rFonts w:ascii="宋体" w:eastAsia="仿宋_GB2312" w:hAnsi="宋体" w:hint="eastAsia"/>
                <w:color w:val="auto"/>
              </w:rPr>
              <w:t>8</w:t>
            </w:r>
          </w:p>
        </w:tc>
        <w:tc>
          <w:tcPr>
            <w:tcW w:w="1506"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rFonts w:ascii="宋体" w:hAnsi="宋体"/>
                <w:color w:val="auto"/>
              </w:rPr>
            </w:pPr>
            <w:r>
              <w:rPr>
                <w:rFonts w:ascii="宋体" w:eastAsia="仿宋_GB2312" w:hAnsi="宋体" w:hint="eastAsia"/>
                <w:color w:val="auto"/>
              </w:rPr>
              <w:t>熟悉区域地质背景和水文地质、工程地质条件</w:t>
            </w:r>
          </w:p>
        </w:tc>
        <w:tc>
          <w:tcPr>
            <w:tcW w:w="421"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rFonts w:ascii="宋体" w:eastAsia="仿宋_GB2312" w:hAnsi="宋体"/>
                <w:color w:val="auto"/>
              </w:rPr>
            </w:pPr>
            <w:r>
              <w:rPr>
                <w:rFonts w:ascii="宋体" w:eastAsia="仿宋_GB2312" w:hAnsi="宋体" w:hint="eastAsia"/>
                <w:color w:val="auto"/>
              </w:rPr>
              <w:t>7-8</w:t>
            </w:r>
          </w:p>
        </w:tc>
      </w:tr>
      <w:tr w:rsidR="003812CC">
        <w:trPr>
          <w:trHeight w:val="567"/>
        </w:trPr>
        <w:tc>
          <w:tcPr>
            <w:tcW w:w="253" w:type="pct"/>
            <w:vMerge/>
            <w:tcBorders>
              <w:left w:val="single" w:sz="4" w:space="0" w:color="auto"/>
              <w:right w:val="single" w:sz="4" w:space="0" w:color="auto"/>
            </w:tcBorders>
            <w:vAlign w:val="center"/>
          </w:tcPr>
          <w:p w:rsidR="003812CC" w:rsidRDefault="003812CC">
            <w:pPr>
              <w:pStyle w:val="a-b"/>
              <w:rPr>
                <w:color w:val="auto"/>
              </w:rPr>
            </w:pPr>
          </w:p>
        </w:tc>
        <w:tc>
          <w:tcPr>
            <w:tcW w:w="855" w:type="pct"/>
            <w:vMerge/>
            <w:tcBorders>
              <w:left w:val="single" w:sz="4" w:space="0" w:color="auto"/>
              <w:right w:val="single" w:sz="4" w:space="0" w:color="auto"/>
            </w:tcBorders>
            <w:vAlign w:val="center"/>
          </w:tcPr>
          <w:p w:rsidR="003812CC" w:rsidRDefault="003812CC">
            <w:pPr>
              <w:pStyle w:val="a-b"/>
              <w:rPr>
                <w:rFonts w:ascii="宋体" w:hAnsi="宋体"/>
                <w:color w:val="auto"/>
              </w:rPr>
            </w:pPr>
          </w:p>
        </w:tc>
        <w:tc>
          <w:tcPr>
            <w:tcW w:w="1537" w:type="pct"/>
            <w:vMerge/>
            <w:tcBorders>
              <w:left w:val="single" w:sz="4" w:space="0" w:color="auto"/>
              <w:right w:val="single" w:sz="4" w:space="0" w:color="auto"/>
            </w:tcBorders>
            <w:vAlign w:val="center"/>
          </w:tcPr>
          <w:p w:rsidR="003812CC" w:rsidRDefault="003812CC">
            <w:pPr>
              <w:pStyle w:val="a-b"/>
              <w:jc w:val="left"/>
              <w:rPr>
                <w:rFonts w:ascii="宋体" w:hAnsi="宋体"/>
                <w:color w:val="auto"/>
              </w:rPr>
            </w:pPr>
          </w:p>
        </w:tc>
        <w:tc>
          <w:tcPr>
            <w:tcW w:w="428" w:type="pct"/>
            <w:vMerge/>
            <w:tcBorders>
              <w:left w:val="single" w:sz="4" w:space="0" w:color="auto"/>
              <w:right w:val="single" w:sz="4" w:space="0" w:color="auto"/>
            </w:tcBorders>
            <w:vAlign w:val="center"/>
          </w:tcPr>
          <w:p w:rsidR="003812CC" w:rsidRDefault="003812CC">
            <w:pPr>
              <w:pStyle w:val="a-b"/>
              <w:rPr>
                <w:color w:val="auto"/>
              </w:rPr>
            </w:pPr>
          </w:p>
        </w:tc>
        <w:tc>
          <w:tcPr>
            <w:tcW w:w="1506"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rFonts w:ascii="宋体" w:hAnsi="宋体"/>
                <w:color w:val="auto"/>
              </w:rPr>
            </w:pPr>
            <w:r>
              <w:rPr>
                <w:rFonts w:ascii="宋体" w:eastAsia="仿宋_GB2312" w:hAnsi="宋体" w:hint="eastAsia"/>
                <w:color w:val="auto"/>
              </w:rPr>
              <w:t>较熟悉区域地质背景和水文地质、工程地质条件</w:t>
            </w:r>
          </w:p>
        </w:tc>
        <w:tc>
          <w:tcPr>
            <w:tcW w:w="421"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rFonts w:ascii="宋体" w:eastAsia="仿宋_GB2312" w:hAnsi="宋体"/>
                <w:color w:val="auto"/>
              </w:rPr>
            </w:pPr>
            <w:r>
              <w:rPr>
                <w:rFonts w:ascii="宋体" w:eastAsia="仿宋_GB2312" w:hAnsi="宋体" w:hint="eastAsia"/>
                <w:color w:val="auto"/>
              </w:rPr>
              <w:t>5-6</w:t>
            </w:r>
          </w:p>
        </w:tc>
      </w:tr>
      <w:tr w:rsidR="003812CC">
        <w:trPr>
          <w:trHeight w:val="567"/>
        </w:trPr>
        <w:tc>
          <w:tcPr>
            <w:tcW w:w="253" w:type="pct"/>
            <w:vMerge/>
            <w:tcBorders>
              <w:left w:val="single" w:sz="4" w:space="0" w:color="auto"/>
              <w:right w:val="single" w:sz="4" w:space="0" w:color="auto"/>
            </w:tcBorders>
            <w:vAlign w:val="center"/>
          </w:tcPr>
          <w:p w:rsidR="003812CC" w:rsidRDefault="003812CC">
            <w:pPr>
              <w:pStyle w:val="a-b"/>
              <w:rPr>
                <w:color w:val="auto"/>
              </w:rPr>
            </w:pPr>
          </w:p>
        </w:tc>
        <w:tc>
          <w:tcPr>
            <w:tcW w:w="855" w:type="pct"/>
            <w:vMerge/>
            <w:tcBorders>
              <w:left w:val="single" w:sz="4" w:space="0" w:color="auto"/>
              <w:right w:val="single" w:sz="4" w:space="0" w:color="auto"/>
            </w:tcBorders>
            <w:vAlign w:val="center"/>
          </w:tcPr>
          <w:p w:rsidR="003812CC" w:rsidRDefault="003812CC">
            <w:pPr>
              <w:pStyle w:val="a-b"/>
              <w:rPr>
                <w:rFonts w:ascii="宋体" w:hAnsi="宋体"/>
                <w:color w:val="auto"/>
              </w:rPr>
            </w:pPr>
          </w:p>
        </w:tc>
        <w:tc>
          <w:tcPr>
            <w:tcW w:w="1537" w:type="pct"/>
            <w:vMerge/>
            <w:tcBorders>
              <w:left w:val="single" w:sz="4" w:space="0" w:color="auto"/>
              <w:right w:val="single" w:sz="4" w:space="0" w:color="auto"/>
            </w:tcBorders>
            <w:vAlign w:val="center"/>
          </w:tcPr>
          <w:p w:rsidR="003812CC" w:rsidRDefault="003812CC">
            <w:pPr>
              <w:pStyle w:val="a-b"/>
              <w:jc w:val="left"/>
              <w:rPr>
                <w:rFonts w:ascii="宋体" w:hAnsi="宋体"/>
                <w:color w:val="auto"/>
              </w:rPr>
            </w:pPr>
          </w:p>
        </w:tc>
        <w:tc>
          <w:tcPr>
            <w:tcW w:w="428" w:type="pct"/>
            <w:vMerge/>
            <w:tcBorders>
              <w:left w:val="single" w:sz="4" w:space="0" w:color="auto"/>
              <w:right w:val="single" w:sz="4" w:space="0" w:color="auto"/>
            </w:tcBorders>
            <w:vAlign w:val="center"/>
          </w:tcPr>
          <w:p w:rsidR="003812CC" w:rsidRDefault="003812CC">
            <w:pPr>
              <w:pStyle w:val="a-b"/>
              <w:rPr>
                <w:color w:val="auto"/>
              </w:rPr>
            </w:pPr>
          </w:p>
        </w:tc>
        <w:tc>
          <w:tcPr>
            <w:tcW w:w="1506"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rFonts w:ascii="宋体" w:hAnsi="宋体"/>
                <w:color w:val="auto"/>
              </w:rPr>
            </w:pPr>
            <w:r>
              <w:rPr>
                <w:rFonts w:ascii="宋体" w:eastAsia="仿宋_GB2312" w:hAnsi="宋体" w:hint="eastAsia"/>
                <w:color w:val="auto"/>
              </w:rPr>
              <w:t>基本熟悉区域地质背景和水文地质、工程地质条件</w:t>
            </w:r>
          </w:p>
        </w:tc>
        <w:tc>
          <w:tcPr>
            <w:tcW w:w="421"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rFonts w:ascii="宋体" w:eastAsia="仿宋_GB2312" w:hAnsi="宋体"/>
                <w:color w:val="auto"/>
              </w:rPr>
            </w:pPr>
            <w:r>
              <w:rPr>
                <w:rFonts w:ascii="宋体" w:eastAsia="仿宋_GB2312" w:hAnsi="宋体" w:hint="eastAsia"/>
                <w:color w:val="auto"/>
              </w:rPr>
              <w:t>3-4</w:t>
            </w:r>
          </w:p>
        </w:tc>
      </w:tr>
      <w:tr w:rsidR="003812CC">
        <w:trPr>
          <w:trHeight w:val="567"/>
        </w:trPr>
        <w:tc>
          <w:tcPr>
            <w:tcW w:w="253" w:type="pct"/>
            <w:vMerge/>
            <w:tcBorders>
              <w:left w:val="single" w:sz="4" w:space="0" w:color="auto"/>
              <w:bottom w:val="single" w:sz="4" w:space="0" w:color="auto"/>
              <w:right w:val="single" w:sz="4" w:space="0" w:color="auto"/>
            </w:tcBorders>
            <w:vAlign w:val="center"/>
          </w:tcPr>
          <w:p w:rsidR="003812CC" w:rsidRDefault="003812CC">
            <w:pPr>
              <w:pStyle w:val="a-b"/>
              <w:rPr>
                <w:color w:val="auto"/>
              </w:rPr>
            </w:pPr>
          </w:p>
        </w:tc>
        <w:tc>
          <w:tcPr>
            <w:tcW w:w="855" w:type="pct"/>
            <w:vMerge/>
            <w:tcBorders>
              <w:left w:val="single" w:sz="4" w:space="0" w:color="auto"/>
              <w:bottom w:val="single" w:sz="4" w:space="0" w:color="auto"/>
              <w:right w:val="single" w:sz="4" w:space="0" w:color="auto"/>
            </w:tcBorders>
            <w:vAlign w:val="center"/>
          </w:tcPr>
          <w:p w:rsidR="003812CC" w:rsidRDefault="003812CC">
            <w:pPr>
              <w:pStyle w:val="a-b"/>
              <w:rPr>
                <w:rFonts w:ascii="宋体" w:hAnsi="宋体"/>
                <w:color w:val="auto"/>
              </w:rPr>
            </w:pPr>
          </w:p>
        </w:tc>
        <w:tc>
          <w:tcPr>
            <w:tcW w:w="1537" w:type="pct"/>
            <w:vMerge/>
            <w:tcBorders>
              <w:left w:val="single" w:sz="4" w:space="0" w:color="auto"/>
              <w:bottom w:val="single" w:sz="4" w:space="0" w:color="auto"/>
              <w:right w:val="single" w:sz="4" w:space="0" w:color="auto"/>
            </w:tcBorders>
            <w:vAlign w:val="center"/>
          </w:tcPr>
          <w:p w:rsidR="003812CC" w:rsidRDefault="003812CC">
            <w:pPr>
              <w:pStyle w:val="a-b"/>
              <w:jc w:val="left"/>
              <w:rPr>
                <w:rFonts w:ascii="宋体" w:hAnsi="宋体"/>
                <w:color w:val="auto"/>
              </w:rPr>
            </w:pPr>
          </w:p>
        </w:tc>
        <w:tc>
          <w:tcPr>
            <w:tcW w:w="428" w:type="pct"/>
            <w:vMerge/>
            <w:tcBorders>
              <w:left w:val="single" w:sz="4" w:space="0" w:color="auto"/>
              <w:bottom w:val="single" w:sz="4" w:space="0" w:color="auto"/>
              <w:right w:val="single" w:sz="4" w:space="0" w:color="auto"/>
            </w:tcBorders>
            <w:vAlign w:val="center"/>
          </w:tcPr>
          <w:p w:rsidR="003812CC" w:rsidRDefault="003812CC">
            <w:pPr>
              <w:pStyle w:val="a-b"/>
              <w:rPr>
                <w:color w:val="auto"/>
              </w:rPr>
            </w:pPr>
          </w:p>
        </w:tc>
        <w:tc>
          <w:tcPr>
            <w:tcW w:w="1506"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rFonts w:ascii="宋体" w:hAnsi="宋体"/>
                <w:color w:val="auto"/>
              </w:rPr>
            </w:pPr>
            <w:r>
              <w:rPr>
                <w:rFonts w:ascii="宋体" w:eastAsia="仿宋_GB2312" w:hAnsi="宋体" w:hint="eastAsia"/>
                <w:color w:val="auto"/>
              </w:rPr>
              <w:t>不熟悉区域地质背景和水文地质、工程地质条件</w:t>
            </w:r>
          </w:p>
        </w:tc>
        <w:tc>
          <w:tcPr>
            <w:tcW w:w="421"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rFonts w:ascii="宋体" w:eastAsia="仿宋_GB2312" w:hAnsi="宋体"/>
                <w:color w:val="auto"/>
              </w:rPr>
            </w:pPr>
            <w:r>
              <w:rPr>
                <w:rFonts w:ascii="宋体" w:eastAsia="仿宋_GB2312" w:hAnsi="宋体" w:hint="eastAsia"/>
                <w:color w:val="auto"/>
              </w:rPr>
              <w:t>0-2</w:t>
            </w:r>
          </w:p>
        </w:tc>
      </w:tr>
      <w:tr w:rsidR="003812CC">
        <w:trPr>
          <w:trHeight w:val="567"/>
        </w:trPr>
        <w:tc>
          <w:tcPr>
            <w:tcW w:w="253" w:type="pct"/>
            <w:vMerge w:val="restart"/>
            <w:tcBorders>
              <w:left w:val="single" w:sz="4" w:space="0" w:color="auto"/>
              <w:right w:val="single" w:sz="4" w:space="0" w:color="auto"/>
            </w:tcBorders>
            <w:vAlign w:val="center"/>
          </w:tcPr>
          <w:p w:rsidR="003812CC" w:rsidRDefault="00F8343D">
            <w:pPr>
              <w:pStyle w:val="a-b"/>
              <w:rPr>
                <w:color w:val="auto"/>
              </w:rPr>
            </w:pPr>
            <w:r>
              <w:rPr>
                <w:rFonts w:eastAsia="仿宋_GB2312" w:hint="eastAsia"/>
                <w:color w:val="auto"/>
              </w:rPr>
              <w:t>6</w:t>
            </w:r>
          </w:p>
        </w:tc>
        <w:tc>
          <w:tcPr>
            <w:tcW w:w="855" w:type="pct"/>
            <w:vMerge w:val="restart"/>
            <w:tcBorders>
              <w:left w:val="single" w:sz="4" w:space="0" w:color="auto"/>
              <w:right w:val="single" w:sz="4" w:space="0" w:color="auto"/>
            </w:tcBorders>
            <w:vAlign w:val="center"/>
          </w:tcPr>
          <w:p w:rsidR="003812CC" w:rsidRDefault="00F8343D">
            <w:pPr>
              <w:pStyle w:val="a-b"/>
              <w:rPr>
                <w:rFonts w:ascii="宋体" w:eastAsia="仿宋_GB2312" w:hAnsi="宋体"/>
                <w:color w:val="auto"/>
              </w:rPr>
            </w:pPr>
            <w:r>
              <w:rPr>
                <w:rFonts w:ascii="宋体" w:eastAsia="仿宋_GB2312" w:hAnsi="宋体" w:hint="eastAsia"/>
                <w:color w:val="auto"/>
              </w:rPr>
              <w:t>钻探</w:t>
            </w:r>
            <w:r>
              <w:rPr>
                <w:rFonts w:ascii="宋体" w:eastAsia="仿宋_GB2312" w:hAnsi="宋体"/>
                <w:color w:val="auto"/>
              </w:rPr>
              <w:br/>
            </w:r>
            <w:r>
              <w:rPr>
                <w:rFonts w:ascii="宋体" w:eastAsia="仿宋_GB2312" w:hAnsi="宋体" w:hint="eastAsia"/>
                <w:color w:val="auto"/>
              </w:rPr>
              <w:t>施工方案</w:t>
            </w:r>
          </w:p>
          <w:p w:rsidR="003812CC" w:rsidRDefault="00F8343D">
            <w:pPr>
              <w:pStyle w:val="a-b"/>
              <w:rPr>
                <w:rFonts w:ascii="宋体" w:hAnsi="宋体"/>
                <w:color w:val="auto"/>
              </w:rPr>
            </w:pPr>
            <w:r>
              <w:rPr>
                <w:rFonts w:ascii="宋体" w:eastAsia="仿宋_GB2312" w:hAnsi="宋体" w:hint="eastAsia"/>
                <w:color w:val="auto"/>
              </w:rPr>
              <w:t>（</w:t>
            </w:r>
            <w:r>
              <w:rPr>
                <w:rFonts w:ascii="宋体" w:eastAsia="仿宋_GB2312" w:hAnsi="宋体" w:hint="eastAsia"/>
                <w:color w:val="auto"/>
              </w:rPr>
              <w:t>16</w:t>
            </w:r>
            <w:r>
              <w:rPr>
                <w:rFonts w:ascii="宋体" w:eastAsia="仿宋_GB2312" w:hAnsi="宋体" w:hint="eastAsia"/>
                <w:color w:val="auto"/>
              </w:rPr>
              <w:t>分）</w:t>
            </w:r>
          </w:p>
        </w:tc>
        <w:tc>
          <w:tcPr>
            <w:tcW w:w="1537" w:type="pct"/>
            <w:vMerge w:val="restart"/>
            <w:tcBorders>
              <w:left w:val="single" w:sz="4" w:space="0" w:color="auto"/>
              <w:right w:val="single" w:sz="4" w:space="0" w:color="auto"/>
            </w:tcBorders>
            <w:vAlign w:val="center"/>
          </w:tcPr>
          <w:p w:rsidR="003812CC" w:rsidRDefault="00F8343D">
            <w:pPr>
              <w:pStyle w:val="a-b"/>
              <w:jc w:val="left"/>
              <w:rPr>
                <w:rFonts w:ascii="宋体" w:hAnsi="宋体"/>
                <w:color w:val="auto"/>
              </w:rPr>
            </w:pPr>
            <w:r>
              <w:rPr>
                <w:rFonts w:ascii="宋体" w:eastAsia="仿宋_GB2312" w:hAnsi="宋体" w:hint="eastAsia"/>
                <w:color w:val="auto"/>
              </w:rPr>
              <w:t>施工方案是否详细、可行</w:t>
            </w:r>
          </w:p>
        </w:tc>
        <w:tc>
          <w:tcPr>
            <w:tcW w:w="428" w:type="pct"/>
            <w:vMerge w:val="restart"/>
            <w:tcBorders>
              <w:left w:val="single" w:sz="4" w:space="0" w:color="auto"/>
              <w:right w:val="single" w:sz="4" w:space="0" w:color="auto"/>
            </w:tcBorders>
            <w:vAlign w:val="center"/>
          </w:tcPr>
          <w:p w:rsidR="003812CC" w:rsidRDefault="00F8343D">
            <w:pPr>
              <w:pStyle w:val="a-b"/>
              <w:rPr>
                <w:color w:val="auto"/>
              </w:rPr>
            </w:pPr>
            <w:r>
              <w:rPr>
                <w:rFonts w:ascii="宋体" w:eastAsia="仿宋_GB2312" w:hAnsi="宋体" w:hint="eastAsia"/>
                <w:color w:val="auto"/>
              </w:rPr>
              <w:t>16</w:t>
            </w:r>
          </w:p>
        </w:tc>
        <w:tc>
          <w:tcPr>
            <w:tcW w:w="1506"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rFonts w:ascii="宋体" w:hAnsi="宋体"/>
                <w:color w:val="auto"/>
              </w:rPr>
            </w:pPr>
            <w:r>
              <w:rPr>
                <w:rFonts w:ascii="宋体" w:eastAsia="仿宋_GB2312" w:hAnsi="宋体" w:hint="eastAsia"/>
                <w:color w:val="auto"/>
              </w:rPr>
              <w:t>方案详细、可行</w:t>
            </w:r>
          </w:p>
        </w:tc>
        <w:tc>
          <w:tcPr>
            <w:tcW w:w="421"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rFonts w:ascii="宋体" w:eastAsia="仿宋_GB2312" w:hAnsi="宋体"/>
                <w:color w:val="auto"/>
              </w:rPr>
            </w:pPr>
            <w:r>
              <w:rPr>
                <w:rFonts w:ascii="宋体" w:eastAsia="仿宋_GB2312" w:hAnsi="宋体" w:hint="eastAsia"/>
                <w:color w:val="auto"/>
              </w:rPr>
              <w:t>16</w:t>
            </w:r>
          </w:p>
        </w:tc>
      </w:tr>
      <w:tr w:rsidR="003812CC">
        <w:trPr>
          <w:trHeight w:val="567"/>
        </w:trPr>
        <w:tc>
          <w:tcPr>
            <w:tcW w:w="253" w:type="pct"/>
            <w:vMerge/>
            <w:tcBorders>
              <w:left w:val="single" w:sz="4" w:space="0" w:color="auto"/>
              <w:right w:val="single" w:sz="4" w:space="0" w:color="auto"/>
            </w:tcBorders>
            <w:vAlign w:val="center"/>
          </w:tcPr>
          <w:p w:rsidR="003812CC" w:rsidRDefault="003812CC">
            <w:pPr>
              <w:pStyle w:val="a-b"/>
              <w:rPr>
                <w:color w:val="auto"/>
              </w:rPr>
            </w:pPr>
          </w:p>
        </w:tc>
        <w:tc>
          <w:tcPr>
            <w:tcW w:w="855" w:type="pct"/>
            <w:vMerge/>
            <w:tcBorders>
              <w:left w:val="single" w:sz="4" w:space="0" w:color="auto"/>
              <w:right w:val="single" w:sz="4" w:space="0" w:color="auto"/>
            </w:tcBorders>
            <w:vAlign w:val="center"/>
          </w:tcPr>
          <w:p w:rsidR="003812CC" w:rsidRDefault="003812CC">
            <w:pPr>
              <w:pStyle w:val="a-b"/>
              <w:rPr>
                <w:rFonts w:ascii="宋体" w:hAnsi="宋体"/>
                <w:color w:val="auto"/>
              </w:rPr>
            </w:pPr>
          </w:p>
        </w:tc>
        <w:tc>
          <w:tcPr>
            <w:tcW w:w="1537" w:type="pct"/>
            <w:vMerge/>
            <w:tcBorders>
              <w:left w:val="single" w:sz="4" w:space="0" w:color="auto"/>
              <w:right w:val="single" w:sz="4" w:space="0" w:color="auto"/>
            </w:tcBorders>
            <w:vAlign w:val="center"/>
          </w:tcPr>
          <w:p w:rsidR="003812CC" w:rsidRDefault="003812CC">
            <w:pPr>
              <w:pStyle w:val="a-b"/>
              <w:jc w:val="left"/>
              <w:rPr>
                <w:rFonts w:ascii="宋体" w:hAnsi="宋体"/>
                <w:color w:val="auto"/>
              </w:rPr>
            </w:pPr>
          </w:p>
        </w:tc>
        <w:tc>
          <w:tcPr>
            <w:tcW w:w="428" w:type="pct"/>
            <w:vMerge/>
            <w:tcBorders>
              <w:left w:val="single" w:sz="4" w:space="0" w:color="auto"/>
              <w:right w:val="single" w:sz="4" w:space="0" w:color="auto"/>
            </w:tcBorders>
            <w:vAlign w:val="center"/>
          </w:tcPr>
          <w:p w:rsidR="003812CC" w:rsidRDefault="003812CC">
            <w:pPr>
              <w:pStyle w:val="a-b"/>
              <w:rPr>
                <w:color w:val="auto"/>
              </w:rPr>
            </w:pPr>
          </w:p>
        </w:tc>
        <w:tc>
          <w:tcPr>
            <w:tcW w:w="1506"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rFonts w:ascii="宋体" w:hAnsi="宋体"/>
                <w:color w:val="auto"/>
              </w:rPr>
            </w:pPr>
            <w:r>
              <w:rPr>
                <w:rFonts w:ascii="宋体" w:eastAsia="仿宋_GB2312" w:hAnsi="宋体" w:hint="eastAsia"/>
                <w:color w:val="auto"/>
              </w:rPr>
              <w:t>方案较详细、可行</w:t>
            </w:r>
          </w:p>
        </w:tc>
        <w:tc>
          <w:tcPr>
            <w:tcW w:w="421"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rFonts w:ascii="宋体" w:eastAsia="仿宋_GB2312" w:hAnsi="宋体"/>
                <w:color w:val="auto"/>
              </w:rPr>
            </w:pPr>
            <w:r>
              <w:rPr>
                <w:rFonts w:ascii="宋体" w:eastAsia="仿宋_GB2312" w:hAnsi="宋体" w:hint="eastAsia"/>
                <w:color w:val="auto"/>
              </w:rPr>
              <w:t>9-15</w:t>
            </w:r>
          </w:p>
        </w:tc>
      </w:tr>
      <w:tr w:rsidR="003812CC">
        <w:trPr>
          <w:trHeight w:val="567"/>
        </w:trPr>
        <w:tc>
          <w:tcPr>
            <w:tcW w:w="253" w:type="pct"/>
            <w:vMerge/>
            <w:tcBorders>
              <w:left w:val="single" w:sz="4" w:space="0" w:color="auto"/>
              <w:right w:val="single" w:sz="4" w:space="0" w:color="auto"/>
            </w:tcBorders>
            <w:vAlign w:val="center"/>
          </w:tcPr>
          <w:p w:rsidR="003812CC" w:rsidRDefault="003812CC">
            <w:pPr>
              <w:pStyle w:val="a-b"/>
              <w:rPr>
                <w:color w:val="auto"/>
              </w:rPr>
            </w:pPr>
          </w:p>
        </w:tc>
        <w:tc>
          <w:tcPr>
            <w:tcW w:w="855" w:type="pct"/>
            <w:vMerge/>
            <w:tcBorders>
              <w:left w:val="single" w:sz="4" w:space="0" w:color="auto"/>
              <w:right w:val="single" w:sz="4" w:space="0" w:color="auto"/>
            </w:tcBorders>
            <w:vAlign w:val="center"/>
          </w:tcPr>
          <w:p w:rsidR="003812CC" w:rsidRDefault="003812CC">
            <w:pPr>
              <w:pStyle w:val="a-b"/>
              <w:rPr>
                <w:rFonts w:ascii="宋体" w:hAnsi="宋体"/>
                <w:color w:val="auto"/>
              </w:rPr>
            </w:pPr>
          </w:p>
        </w:tc>
        <w:tc>
          <w:tcPr>
            <w:tcW w:w="1537" w:type="pct"/>
            <w:vMerge/>
            <w:tcBorders>
              <w:left w:val="single" w:sz="4" w:space="0" w:color="auto"/>
              <w:right w:val="single" w:sz="4" w:space="0" w:color="auto"/>
            </w:tcBorders>
            <w:vAlign w:val="center"/>
          </w:tcPr>
          <w:p w:rsidR="003812CC" w:rsidRDefault="003812CC">
            <w:pPr>
              <w:pStyle w:val="a-b"/>
              <w:jc w:val="left"/>
              <w:rPr>
                <w:rFonts w:ascii="宋体" w:hAnsi="宋体"/>
                <w:color w:val="auto"/>
              </w:rPr>
            </w:pPr>
          </w:p>
        </w:tc>
        <w:tc>
          <w:tcPr>
            <w:tcW w:w="428" w:type="pct"/>
            <w:vMerge/>
            <w:tcBorders>
              <w:left w:val="single" w:sz="4" w:space="0" w:color="auto"/>
              <w:right w:val="single" w:sz="4" w:space="0" w:color="auto"/>
            </w:tcBorders>
            <w:vAlign w:val="center"/>
          </w:tcPr>
          <w:p w:rsidR="003812CC" w:rsidRDefault="003812CC">
            <w:pPr>
              <w:pStyle w:val="a-b"/>
              <w:rPr>
                <w:color w:val="auto"/>
              </w:rPr>
            </w:pPr>
          </w:p>
        </w:tc>
        <w:tc>
          <w:tcPr>
            <w:tcW w:w="1506"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rFonts w:ascii="宋体" w:hAnsi="宋体"/>
                <w:color w:val="auto"/>
              </w:rPr>
            </w:pPr>
            <w:r>
              <w:rPr>
                <w:rFonts w:ascii="宋体" w:eastAsia="仿宋_GB2312" w:hAnsi="宋体" w:hint="eastAsia"/>
                <w:color w:val="auto"/>
              </w:rPr>
              <w:t>方案一般</w:t>
            </w:r>
          </w:p>
        </w:tc>
        <w:tc>
          <w:tcPr>
            <w:tcW w:w="421"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rFonts w:ascii="宋体" w:eastAsia="仿宋_GB2312" w:hAnsi="宋体"/>
                <w:color w:val="auto"/>
              </w:rPr>
            </w:pPr>
            <w:r>
              <w:rPr>
                <w:rFonts w:ascii="宋体" w:eastAsia="仿宋_GB2312" w:hAnsi="宋体" w:hint="eastAsia"/>
                <w:color w:val="auto"/>
              </w:rPr>
              <w:t>3-8</w:t>
            </w:r>
          </w:p>
        </w:tc>
      </w:tr>
      <w:tr w:rsidR="003812CC">
        <w:trPr>
          <w:trHeight w:val="567"/>
        </w:trPr>
        <w:tc>
          <w:tcPr>
            <w:tcW w:w="253" w:type="pct"/>
            <w:vMerge/>
            <w:tcBorders>
              <w:left w:val="single" w:sz="4" w:space="0" w:color="auto"/>
              <w:bottom w:val="single" w:sz="4" w:space="0" w:color="auto"/>
              <w:right w:val="single" w:sz="4" w:space="0" w:color="auto"/>
            </w:tcBorders>
            <w:vAlign w:val="center"/>
          </w:tcPr>
          <w:p w:rsidR="003812CC" w:rsidRDefault="003812CC">
            <w:pPr>
              <w:pStyle w:val="a-b"/>
              <w:rPr>
                <w:color w:val="auto"/>
              </w:rPr>
            </w:pPr>
          </w:p>
        </w:tc>
        <w:tc>
          <w:tcPr>
            <w:tcW w:w="855" w:type="pct"/>
            <w:vMerge/>
            <w:tcBorders>
              <w:left w:val="single" w:sz="4" w:space="0" w:color="auto"/>
              <w:bottom w:val="single" w:sz="4" w:space="0" w:color="auto"/>
              <w:right w:val="single" w:sz="4" w:space="0" w:color="auto"/>
            </w:tcBorders>
            <w:vAlign w:val="center"/>
          </w:tcPr>
          <w:p w:rsidR="003812CC" w:rsidRDefault="003812CC">
            <w:pPr>
              <w:pStyle w:val="a-b"/>
              <w:rPr>
                <w:rFonts w:ascii="宋体" w:hAnsi="宋体"/>
                <w:color w:val="auto"/>
              </w:rPr>
            </w:pPr>
          </w:p>
        </w:tc>
        <w:tc>
          <w:tcPr>
            <w:tcW w:w="1537" w:type="pct"/>
            <w:vMerge/>
            <w:tcBorders>
              <w:left w:val="single" w:sz="4" w:space="0" w:color="auto"/>
              <w:bottom w:val="single" w:sz="4" w:space="0" w:color="auto"/>
              <w:right w:val="single" w:sz="4" w:space="0" w:color="auto"/>
            </w:tcBorders>
            <w:vAlign w:val="center"/>
          </w:tcPr>
          <w:p w:rsidR="003812CC" w:rsidRDefault="003812CC">
            <w:pPr>
              <w:pStyle w:val="a-b"/>
              <w:jc w:val="left"/>
              <w:rPr>
                <w:rFonts w:ascii="宋体" w:hAnsi="宋体"/>
                <w:color w:val="auto"/>
              </w:rPr>
            </w:pPr>
          </w:p>
        </w:tc>
        <w:tc>
          <w:tcPr>
            <w:tcW w:w="428" w:type="pct"/>
            <w:vMerge/>
            <w:tcBorders>
              <w:left w:val="single" w:sz="4" w:space="0" w:color="auto"/>
              <w:bottom w:val="single" w:sz="4" w:space="0" w:color="auto"/>
              <w:right w:val="single" w:sz="4" w:space="0" w:color="auto"/>
            </w:tcBorders>
            <w:vAlign w:val="center"/>
          </w:tcPr>
          <w:p w:rsidR="003812CC" w:rsidRDefault="003812CC">
            <w:pPr>
              <w:pStyle w:val="a-b"/>
              <w:rPr>
                <w:color w:val="auto"/>
              </w:rPr>
            </w:pPr>
          </w:p>
        </w:tc>
        <w:tc>
          <w:tcPr>
            <w:tcW w:w="1506"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rFonts w:ascii="宋体" w:hAnsi="宋体"/>
                <w:color w:val="auto"/>
              </w:rPr>
            </w:pPr>
            <w:r>
              <w:rPr>
                <w:rFonts w:ascii="宋体" w:eastAsia="仿宋_GB2312" w:hAnsi="宋体" w:hint="eastAsia"/>
                <w:color w:val="auto"/>
              </w:rPr>
              <w:t>方案较差</w:t>
            </w:r>
          </w:p>
        </w:tc>
        <w:tc>
          <w:tcPr>
            <w:tcW w:w="421"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rFonts w:ascii="宋体" w:eastAsia="仿宋_GB2312" w:hAnsi="宋体"/>
                <w:color w:val="auto"/>
              </w:rPr>
            </w:pPr>
            <w:r>
              <w:rPr>
                <w:rFonts w:ascii="宋体" w:eastAsia="仿宋_GB2312" w:hAnsi="宋体" w:hint="eastAsia"/>
                <w:color w:val="auto"/>
              </w:rPr>
              <w:t>0-2</w:t>
            </w:r>
          </w:p>
        </w:tc>
      </w:tr>
      <w:tr w:rsidR="003812CC">
        <w:trPr>
          <w:trHeight w:val="567"/>
        </w:trPr>
        <w:tc>
          <w:tcPr>
            <w:tcW w:w="253" w:type="pct"/>
            <w:vMerge w:val="restart"/>
            <w:tcBorders>
              <w:left w:val="single" w:sz="4" w:space="0" w:color="auto"/>
              <w:right w:val="single" w:sz="4" w:space="0" w:color="auto"/>
            </w:tcBorders>
            <w:vAlign w:val="center"/>
          </w:tcPr>
          <w:p w:rsidR="003812CC" w:rsidRDefault="00F8343D">
            <w:pPr>
              <w:pStyle w:val="a-b"/>
              <w:rPr>
                <w:color w:val="auto"/>
              </w:rPr>
            </w:pPr>
            <w:r>
              <w:rPr>
                <w:rFonts w:eastAsia="仿宋_GB2312" w:hint="eastAsia"/>
                <w:color w:val="auto"/>
              </w:rPr>
              <w:lastRenderedPageBreak/>
              <w:t>7</w:t>
            </w:r>
          </w:p>
        </w:tc>
        <w:tc>
          <w:tcPr>
            <w:tcW w:w="855" w:type="pct"/>
            <w:vMerge w:val="restart"/>
            <w:tcBorders>
              <w:left w:val="single" w:sz="4" w:space="0" w:color="auto"/>
              <w:right w:val="single" w:sz="4" w:space="0" w:color="auto"/>
            </w:tcBorders>
            <w:vAlign w:val="center"/>
          </w:tcPr>
          <w:p w:rsidR="003812CC" w:rsidRDefault="00F8343D">
            <w:pPr>
              <w:pStyle w:val="a-b"/>
              <w:rPr>
                <w:rFonts w:ascii="宋体" w:hAnsi="宋体"/>
                <w:color w:val="auto"/>
              </w:rPr>
            </w:pPr>
            <w:r>
              <w:rPr>
                <w:rFonts w:ascii="宋体" w:eastAsia="仿宋_GB2312" w:hAnsi="宋体" w:hint="eastAsia"/>
                <w:color w:val="auto"/>
              </w:rPr>
              <w:t>成井质量</w:t>
            </w:r>
            <w:r>
              <w:rPr>
                <w:rFonts w:ascii="宋体" w:eastAsia="仿宋_GB2312" w:hAnsi="宋体" w:hint="eastAsia"/>
                <w:color w:val="auto"/>
              </w:rPr>
              <w:br/>
            </w:r>
            <w:r>
              <w:rPr>
                <w:rFonts w:ascii="宋体" w:eastAsia="仿宋_GB2312" w:hAnsi="宋体" w:hint="eastAsia"/>
                <w:color w:val="auto"/>
              </w:rPr>
              <w:t>（</w:t>
            </w:r>
            <w:r>
              <w:rPr>
                <w:rFonts w:ascii="宋体" w:eastAsia="仿宋_GB2312" w:hAnsi="宋体" w:hint="eastAsia"/>
                <w:color w:val="auto"/>
              </w:rPr>
              <w:t>12</w:t>
            </w:r>
            <w:r>
              <w:rPr>
                <w:rFonts w:ascii="宋体" w:eastAsia="仿宋_GB2312" w:hAnsi="宋体" w:hint="eastAsia"/>
                <w:color w:val="auto"/>
              </w:rPr>
              <w:t>分）</w:t>
            </w:r>
          </w:p>
        </w:tc>
        <w:tc>
          <w:tcPr>
            <w:tcW w:w="1537" w:type="pct"/>
            <w:vMerge w:val="restart"/>
            <w:tcBorders>
              <w:left w:val="single" w:sz="4" w:space="0" w:color="auto"/>
              <w:right w:val="single" w:sz="4" w:space="0" w:color="auto"/>
            </w:tcBorders>
            <w:vAlign w:val="center"/>
          </w:tcPr>
          <w:p w:rsidR="003812CC" w:rsidRDefault="00F8343D">
            <w:pPr>
              <w:pStyle w:val="a-b"/>
              <w:jc w:val="left"/>
              <w:rPr>
                <w:rFonts w:ascii="宋体" w:hAnsi="宋体"/>
                <w:color w:val="auto"/>
              </w:rPr>
            </w:pPr>
            <w:r>
              <w:rPr>
                <w:rFonts w:ascii="宋体" w:eastAsia="仿宋_GB2312" w:hAnsi="宋体" w:hint="eastAsia"/>
                <w:color w:val="auto"/>
              </w:rPr>
              <w:t>井身结构（孔斜、孔深、止水）达到地下水环境监测井的要求</w:t>
            </w:r>
          </w:p>
        </w:tc>
        <w:tc>
          <w:tcPr>
            <w:tcW w:w="428" w:type="pct"/>
            <w:vMerge w:val="restart"/>
            <w:tcBorders>
              <w:left w:val="single" w:sz="4" w:space="0" w:color="auto"/>
              <w:right w:val="single" w:sz="4" w:space="0" w:color="auto"/>
            </w:tcBorders>
            <w:vAlign w:val="center"/>
          </w:tcPr>
          <w:p w:rsidR="003812CC" w:rsidRDefault="00F8343D">
            <w:pPr>
              <w:pStyle w:val="a-b"/>
              <w:rPr>
                <w:color w:val="auto"/>
              </w:rPr>
            </w:pPr>
            <w:r>
              <w:rPr>
                <w:rFonts w:ascii="宋体" w:eastAsia="仿宋_GB2312" w:hAnsi="宋体" w:hint="eastAsia"/>
                <w:color w:val="auto"/>
              </w:rPr>
              <w:t>12</w:t>
            </w:r>
          </w:p>
        </w:tc>
        <w:tc>
          <w:tcPr>
            <w:tcW w:w="1506"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rFonts w:ascii="宋体" w:hAnsi="宋体"/>
                <w:color w:val="auto"/>
              </w:rPr>
            </w:pPr>
            <w:r>
              <w:rPr>
                <w:rFonts w:ascii="宋体" w:eastAsia="仿宋_GB2312" w:hAnsi="宋体" w:hint="eastAsia"/>
                <w:color w:val="auto"/>
                <w:lang w:val="en-US"/>
              </w:rPr>
              <w:t>成井质量</w:t>
            </w:r>
            <w:r>
              <w:rPr>
                <w:rFonts w:ascii="宋体" w:eastAsia="仿宋_GB2312" w:hAnsi="宋体" w:hint="eastAsia"/>
                <w:color w:val="auto"/>
              </w:rPr>
              <w:t>达到或优于要求</w:t>
            </w:r>
          </w:p>
        </w:tc>
        <w:tc>
          <w:tcPr>
            <w:tcW w:w="421"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rFonts w:ascii="宋体" w:eastAsia="仿宋_GB2312" w:hAnsi="宋体"/>
                <w:color w:val="auto"/>
              </w:rPr>
            </w:pPr>
            <w:r>
              <w:rPr>
                <w:rFonts w:ascii="宋体" w:eastAsia="仿宋_GB2312" w:hAnsi="宋体" w:hint="eastAsia"/>
                <w:color w:val="auto"/>
              </w:rPr>
              <w:t>12</w:t>
            </w:r>
          </w:p>
        </w:tc>
      </w:tr>
      <w:tr w:rsidR="003812CC">
        <w:trPr>
          <w:trHeight w:val="567"/>
        </w:trPr>
        <w:tc>
          <w:tcPr>
            <w:tcW w:w="253" w:type="pct"/>
            <w:vMerge/>
            <w:tcBorders>
              <w:left w:val="single" w:sz="4" w:space="0" w:color="auto"/>
              <w:right w:val="single" w:sz="4" w:space="0" w:color="auto"/>
            </w:tcBorders>
            <w:vAlign w:val="center"/>
          </w:tcPr>
          <w:p w:rsidR="003812CC" w:rsidRDefault="003812CC">
            <w:pPr>
              <w:pStyle w:val="a-b"/>
              <w:rPr>
                <w:color w:val="auto"/>
              </w:rPr>
            </w:pPr>
          </w:p>
        </w:tc>
        <w:tc>
          <w:tcPr>
            <w:tcW w:w="855" w:type="pct"/>
            <w:vMerge/>
            <w:tcBorders>
              <w:left w:val="single" w:sz="4" w:space="0" w:color="auto"/>
              <w:right w:val="single" w:sz="4" w:space="0" w:color="auto"/>
            </w:tcBorders>
            <w:vAlign w:val="center"/>
          </w:tcPr>
          <w:p w:rsidR="003812CC" w:rsidRDefault="003812CC">
            <w:pPr>
              <w:pStyle w:val="a-b"/>
              <w:rPr>
                <w:rFonts w:ascii="宋体" w:hAnsi="宋体"/>
                <w:color w:val="auto"/>
              </w:rPr>
            </w:pPr>
          </w:p>
        </w:tc>
        <w:tc>
          <w:tcPr>
            <w:tcW w:w="1537" w:type="pct"/>
            <w:vMerge/>
            <w:tcBorders>
              <w:left w:val="single" w:sz="4" w:space="0" w:color="auto"/>
              <w:right w:val="single" w:sz="4" w:space="0" w:color="auto"/>
            </w:tcBorders>
            <w:vAlign w:val="center"/>
          </w:tcPr>
          <w:p w:rsidR="003812CC" w:rsidRDefault="003812CC">
            <w:pPr>
              <w:pStyle w:val="a-b"/>
              <w:jc w:val="left"/>
              <w:rPr>
                <w:rFonts w:ascii="宋体" w:hAnsi="宋体"/>
                <w:color w:val="auto"/>
              </w:rPr>
            </w:pPr>
          </w:p>
        </w:tc>
        <w:tc>
          <w:tcPr>
            <w:tcW w:w="428" w:type="pct"/>
            <w:vMerge/>
            <w:tcBorders>
              <w:left w:val="single" w:sz="4" w:space="0" w:color="auto"/>
              <w:right w:val="single" w:sz="4" w:space="0" w:color="auto"/>
            </w:tcBorders>
            <w:vAlign w:val="center"/>
          </w:tcPr>
          <w:p w:rsidR="003812CC" w:rsidRDefault="003812CC">
            <w:pPr>
              <w:pStyle w:val="a-b"/>
              <w:rPr>
                <w:color w:val="auto"/>
              </w:rPr>
            </w:pPr>
          </w:p>
        </w:tc>
        <w:tc>
          <w:tcPr>
            <w:tcW w:w="1506"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rFonts w:ascii="宋体" w:hAnsi="宋体"/>
                <w:color w:val="auto"/>
              </w:rPr>
            </w:pPr>
            <w:r>
              <w:rPr>
                <w:rFonts w:ascii="宋体" w:eastAsia="仿宋_GB2312" w:hAnsi="宋体" w:hint="eastAsia"/>
                <w:color w:val="auto"/>
              </w:rPr>
              <w:t>成井质量部分低于技术要求，但能满足实际需求</w:t>
            </w:r>
          </w:p>
        </w:tc>
        <w:tc>
          <w:tcPr>
            <w:tcW w:w="421"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rFonts w:ascii="宋体" w:eastAsia="仿宋_GB2312" w:hAnsi="宋体"/>
                <w:color w:val="auto"/>
              </w:rPr>
            </w:pPr>
            <w:r>
              <w:rPr>
                <w:rFonts w:ascii="宋体" w:eastAsia="仿宋_GB2312" w:hAnsi="宋体" w:hint="eastAsia"/>
                <w:color w:val="auto"/>
              </w:rPr>
              <w:t>1-11</w:t>
            </w:r>
          </w:p>
        </w:tc>
      </w:tr>
      <w:tr w:rsidR="003812CC">
        <w:trPr>
          <w:trHeight w:val="567"/>
        </w:trPr>
        <w:tc>
          <w:tcPr>
            <w:tcW w:w="253" w:type="pct"/>
            <w:vMerge/>
            <w:tcBorders>
              <w:left w:val="single" w:sz="4" w:space="0" w:color="auto"/>
              <w:bottom w:val="single" w:sz="4" w:space="0" w:color="auto"/>
              <w:right w:val="single" w:sz="4" w:space="0" w:color="auto"/>
            </w:tcBorders>
            <w:vAlign w:val="center"/>
          </w:tcPr>
          <w:p w:rsidR="003812CC" w:rsidRDefault="003812CC">
            <w:pPr>
              <w:pStyle w:val="a-b"/>
              <w:rPr>
                <w:color w:val="auto"/>
              </w:rPr>
            </w:pPr>
          </w:p>
        </w:tc>
        <w:tc>
          <w:tcPr>
            <w:tcW w:w="855" w:type="pct"/>
            <w:vMerge/>
            <w:tcBorders>
              <w:left w:val="single" w:sz="4" w:space="0" w:color="auto"/>
              <w:bottom w:val="single" w:sz="4" w:space="0" w:color="auto"/>
              <w:right w:val="single" w:sz="4" w:space="0" w:color="auto"/>
            </w:tcBorders>
            <w:vAlign w:val="center"/>
          </w:tcPr>
          <w:p w:rsidR="003812CC" w:rsidRDefault="003812CC">
            <w:pPr>
              <w:pStyle w:val="a-b"/>
              <w:rPr>
                <w:rFonts w:ascii="宋体" w:hAnsi="宋体"/>
                <w:color w:val="auto"/>
              </w:rPr>
            </w:pPr>
          </w:p>
        </w:tc>
        <w:tc>
          <w:tcPr>
            <w:tcW w:w="1537" w:type="pct"/>
            <w:vMerge/>
            <w:tcBorders>
              <w:left w:val="single" w:sz="4" w:space="0" w:color="auto"/>
              <w:bottom w:val="single" w:sz="4" w:space="0" w:color="auto"/>
              <w:right w:val="single" w:sz="4" w:space="0" w:color="auto"/>
            </w:tcBorders>
            <w:vAlign w:val="center"/>
          </w:tcPr>
          <w:p w:rsidR="003812CC" w:rsidRDefault="003812CC">
            <w:pPr>
              <w:pStyle w:val="a-b"/>
              <w:jc w:val="left"/>
              <w:rPr>
                <w:rFonts w:ascii="宋体" w:hAnsi="宋体"/>
                <w:color w:val="auto"/>
              </w:rPr>
            </w:pPr>
          </w:p>
        </w:tc>
        <w:tc>
          <w:tcPr>
            <w:tcW w:w="428" w:type="pct"/>
            <w:vMerge/>
            <w:tcBorders>
              <w:left w:val="single" w:sz="4" w:space="0" w:color="auto"/>
              <w:bottom w:val="single" w:sz="4" w:space="0" w:color="auto"/>
              <w:right w:val="single" w:sz="4" w:space="0" w:color="auto"/>
            </w:tcBorders>
            <w:vAlign w:val="center"/>
          </w:tcPr>
          <w:p w:rsidR="003812CC" w:rsidRDefault="003812CC">
            <w:pPr>
              <w:pStyle w:val="a-b"/>
              <w:rPr>
                <w:color w:val="auto"/>
              </w:rPr>
            </w:pPr>
          </w:p>
        </w:tc>
        <w:tc>
          <w:tcPr>
            <w:tcW w:w="1506"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rFonts w:ascii="宋体" w:hAnsi="宋体"/>
                <w:color w:val="auto"/>
              </w:rPr>
            </w:pPr>
            <w:r>
              <w:rPr>
                <w:rFonts w:ascii="宋体" w:eastAsia="仿宋_GB2312" w:hAnsi="宋体" w:hint="eastAsia"/>
                <w:color w:val="auto"/>
              </w:rPr>
              <w:t>成井质量不能满足要求</w:t>
            </w:r>
          </w:p>
        </w:tc>
        <w:tc>
          <w:tcPr>
            <w:tcW w:w="421"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rFonts w:ascii="宋体" w:eastAsia="仿宋_GB2312" w:hAnsi="宋体"/>
                <w:color w:val="auto"/>
              </w:rPr>
            </w:pPr>
            <w:r>
              <w:rPr>
                <w:rFonts w:ascii="宋体" w:eastAsia="仿宋_GB2312" w:hAnsi="宋体" w:hint="eastAsia"/>
                <w:color w:val="auto"/>
              </w:rPr>
              <w:t>0</w:t>
            </w:r>
          </w:p>
        </w:tc>
      </w:tr>
      <w:tr w:rsidR="003812CC">
        <w:trPr>
          <w:trHeight w:val="567"/>
        </w:trPr>
        <w:tc>
          <w:tcPr>
            <w:tcW w:w="253" w:type="pct"/>
            <w:vMerge w:val="restart"/>
            <w:tcBorders>
              <w:left w:val="single" w:sz="4" w:space="0" w:color="auto"/>
              <w:right w:val="single" w:sz="4" w:space="0" w:color="auto"/>
            </w:tcBorders>
            <w:vAlign w:val="center"/>
          </w:tcPr>
          <w:p w:rsidR="003812CC" w:rsidRDefault="00F8343D">
            <w:pPr>
              <w:pStyle w:val="a-b"/>
              <w:rPr>
                <w:color w:val="auto"/>
              </w:rPr>
            </w:pPr>
            <w:r>
              <w:rPr>
                <w:rFonts w:eastAsia="仿宋_GB2312" w:hint="eastAsia"/>
                <w:color w:val="auto"/>
              </w:rPr>
              <w:t>8</w:t>
            </w:r>
          </w:p>
        </w:tc>
        <w:tc>
          <w:tcPr>
            <w:tcW w:w="855" w:type="pct"/>
            <w:vMerge w:val="restart"/>
            <w:tcBorders>
              <w:left w:val="single" w:sz="4" w:space="0" w:color="auto"/>
              <w:right w:val="single" w:sz="4" w:space="0" w:color="auto"/>
            </w:tcBorders>
            <w:vAlign w:val="center"/>
          </w:tcPr>
          <w:p w:rsidR="003812CC" w:rsidRDefault="00F8343D">
            <w:pPr>
              <w:pStyle w:val="a-b"/>
              <w:rPr>
                <w:rFonts w:ascii="宋体" w:hAnsi="宋体"/>
                <w:color w:val="auto"/>
              </w:rPr>
            </w:pPr>
            <w:r>
              <w:rPr>
                <w:rFonts w:ascii="宋体" w:eastAsia="仿宋_GB2312" w:hAnsi="宋体" w:hint="eastAsia"/>
                <w:color w:val="auto"/>
              </w:rPr>
              <w:t>洗井、观测、现场试验</w:t>
            </w:r>
            <w:r>
              <w:rPr>
                <w:rFonts w:ascii="宋体" w:eastAsia="仿宋_GB2312" w:hAnsi="宋体" w:hint="eastAsia"/>
                <w:color w:val="auto"/>
              </w:rPr>
              <w:br/>
            </w:r>
            <w:r>
              <w:rPr>
                <w:rFonts w:ascii="宋体" w:eastAsia="仿宋_GB2312" w:hAnsi="宋体" w:hint="eastAsia"/>
                <w:color w:val="auto"/>
              </w:rPr>
              <w:t>（</w:t>
            </w:r>
            <w:r>
              <w:rPr>
                <w:rFonts w:ascii="宋体" w:eastAsia="仿宋_GB2312" w:hAnsi="宋体" w:hint="eastAsia"/>
                <w:color w:val="auto"/>
              </w:rPr>
              <w:t>10</w:t>
            </w:r>
            <w:r>
              <w:rPr>
                <w:rFonts w:ascii="宋体" w:eastAsia="仿宋_GB2312" w:hAnsi="宋体" w:hint="eastAsia"/>
                <w:color w:val="auto"/>
              </w:rPr>
              <w:t>分）</w:t>
            </w:r>
          </w:p>
        </w:tc>
        <w:tc>
          <w:tcPr>
            <w:tcW w:w="1537" w:type="pct"/>
            <w:vMerge w:val="restart"/>
            <w:tcBorders>
              <w:left w:val="single" w:sz="4" w:space="0" w:color="auto"/>
              <w:right w:val="single" w:sz="4" w:space="0" w:color="auto"/>
            </w:tcBorders>
            <w:vAlign w:val="center"/>
          </w:tcPr>
          <w:p w:rsidR="003812CC" w:rsidRDefault="00F8343D">
            <w:pPr>
              <w:pStyle w:val="a-b"/>
              <w:jc w:val="left"/>
              <w:rPr>
                <w:rFonts w:ascii="宋体" w:hAnsi="宋体"/>
                <w:color w:val="auto"/>
              </w:rPr>
            </w:pPr>
            <w:r>
              <w:rPr>
                <w:rFonts w:ascii="宋体" w:eastAsia="仿宋_GB2312" w:hAnsi="宋体" w:hint="eastAsia"/>
                <w:color w:val="auto"/>
              </w:rPr>
              <w:t>观测项目齐全、方法得当、方案具体</w:t>
            </w:r>
          </w:p>
        </w:tc>
        <w:tc>
          <w:tcPr>
            <w:tcW w:w="428" w:type="pct"/>
            <w:vMerge w:val="restart"/>
            <w:tcBorders>
              <w:left w:val="single" w:sz="4" w:space="0" w:color="auto"/>
              <w:right w:val="single" w:sz="4" w:space="0" w:color="auto"/>
            </w:tcBorders>
            <w:vAlign w:val="center"/>
          </w:tcPr>
          <w:p w:rsidR="003812CC" w:rsidRDefault="00F8343D">
            <w:pPr>
              <w:pStyle w:val="a-b"/>
              <w:rPr>
                <w:color w:val="auto"/>
              </w:rPr>
            </w:pPr>
            <w:r>
              <w:rPr>
                <w:rFonts w:ascii="宋体" w:eastAsia="仿宋_GB2312" w:hAnsi="宋体" w:hint="eastAsia"/>
                <w:color w:val="auto"/>
              </w:rPr>
              <w:t>10</w:t>
            </w:r>
          </w:p>
        </w:tc>
        <w:tc>
          <w:tcPr>
            <w:tcW w:w="1506"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rFonts w:ascii="宋体" w:hAnsi="宋体"/>
                <w:color w:val="auto"/>
              </w:rPr>
            </w:pPr>
            <w:r>
              <w:rPr>
                <w:rFonts w:ascii="宋体" w:eastAsia="仿宋_GB2312" w:hAnsi="宋体" w:hint="eastAsia"/>
                <w:color w:val="auto"/>
              </w:rPr>
              <w:t>观测项目齐全、方法得当、可操作</w:t>
            </w:r>
          </w:p>
        </w:tc>
        <w:tc>
          <w:tcPr>
            <w:tcW w:w="421"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rFonts w:ascii="宋体" w:eastAsia="仿宋_GB2312" w:hAnsi="宋体"/>
                <w:color w:val="auto"/>
              </w:rPr>
            </w:pPr>
            <w:r>
              <w:rPr>
                <w:rFonts w:ascii="宋体" w:eastAsia="仿宋_GB2312" w:hAnsi="宋体" w:hint="eastAsia"/>
                <w:color w:val="auto"/>
              </w:rPr>
              <w:t>9-10</w:t>
            </w:r>
          </w:p>
        </w:tc>
      </w:tr>
      <w:tr w:rsidR="003812CC">
        <w:trPr>
          <w:trHeight w:val="567"/>
        </w:trPr>
        <w:tc>
          <w:tcPr>
            <w:tcW w:w="253" w:type="pct"/>
            <w:vMerge/>
            <w:tcBorders>
              <w:left w:val="single" w:sz="4" w:space="0" w:color="auto"/>
              <w:right w:val="single" w:sz="4" w:space="0" w:color="auto"/>
            </w:tcBorders>
            <w:vAlign w:val="center"/>
          </w:tcPr>
          <w:p w:rsidR="003812CC" w:rsidRDefault="003812CC">
            <w:pPr>
              <w:pStyle w:val="a-b"/>
              <w:rPr>
                <w:color w:val="auto"/>
              </w:rPr>
            </w:pPr>
          </w:p>
        </w:tc>
        <w:tc>
          <w:tcPr>
            <w:tcW w:w="855" w:type="pct"/>
            <w:vMerge/>
            <w:tcBorders>
              <w:left w:val="single" w:sz="4" w:space="0" w:color="auto"/>
              <w:right w:val="single" w:sz="4" w:space="0" w:color="auto"/>
            </w:tcBorders>
            <w:vAlign w:val="center"/>
          </w:tcPr>
          <w:p w:rsidR="003812CC" w:rsidRDefault="003812CC">
            <w:pPr>
              <w:pStyle w:val="a-b"/>
              <w:rPr>
                <w:rFonts w:ascii="宋体" w:hAnsi="宋体"/>
                <w:color w:val="auto"/>
              </w:rPr>
            </w:pPr>
          </w:p>
        </w:tc>
        <w:tc>
          <w:tcPr>
            <w:tcW w:w="1537" w:type="pct"/>
            <w:vMerge/>
            <w:tcBorders>
              <w:left w:val="single" w:sz="4" w:space="0" w:color="auto"/>
              <w:right w:val="single" w:sz="4" w:space="0" w:color="auto"/>
            </w:tcBorders>
            <w:vAlign w:val="center"/>
          </w:tcPr>
          <w:p w:rsidR="003812CC" w:rsidRDefault="003812CC">
            <w:pPr>
              <w:pStyle w:val="a-b"/>
              <w:jc w:val="left"/>
              <w:rPr>
                <w:rFonts w:ascii="宋体" w:hAnsi="宋体"/>
                <w:color w:val="auto"/>
              </w:rPr>
            </w:pPr>
          </w:p>
        </w:tc>
        <w:tc>
          <w:tcPr>
            <w:tcW w:w="428" w:type="pct"/>
            <w:vMerge/>
            <w:tcBorders>
              <w:left w:val="single" w:sz="4" w:space="0" w:color="auto"/>
              <w:right w:val="single" w:sz="4" w:space="0" w:color="auto"/>
            </w:tcBorders>
            <w:vAlign w:val="center"/>
          </w:tcPr>
          <w:p w:rsidR="003812CC" w:rsidRDefault="003812CC">
            <w:pPr>
              <w:pStyle w:val="a-b"/>
              <w:rPr>
                <w:color w:val="auto"/>
              </w:rPr>
            </w:pPr>
          </w:p>
        </w:tc>
        <w:tc>
          <w:tcPr>
            <w:tcW w:w="1506"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rFonts w:ascii="宋体" w:hAnsi="宋体"/>
                <w:color w:val="auto"/>
              </w:rPr>
            </w:pPr>
            <w:r>
              <w:rPr>
                <w:rFonts w:ascii="宋体" w:eastAsia="仿宋_GB2312" w:hAnsi="宋体" w:hint="eastAsia"/>
                <w:color w:val="auto"/>
              </w:rPr>
              <w:t>项目基本齐全、方法基本适宜或方案基本完善</w:t>
            </w:r>
          </w:p>
        </w:tc>
        <w:tc>
          <w:tcPr>
            <w:tcW w:w="421"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rFonts w:ascii="宋体" w:eastAsia="仿宋_GB2312" w:hAnsi="宋体"/>
                <w:color w:val="auto"/>
              </w:rPr>
            </w:pPr>
            <w:r>
              <w:rPr>
                <w:rFonts w:ascii="宋体" w:eastAsia="仿宋_GB2312" w:hAnsi="宋体" w:hint="eastAsia"/>
                <w:color w:val="auto"/>
              </w:rPr>
              <w:t>2-8</w:t>
            </w:r>
          </w:p>
        </w:tc>
      </w:tr>
      <w:tr w:rsidR="003812CC">
        <w:trPr>
          <w:trHeight w:val="567"/>
        </w:trPr>
        <w:tc>
          <w:tcPr>
            <w:tcW w:w="253" w:type="pct"/>
            <w:vMerge/>
            <w:tcBorders>
              <w:left w:val="single" w:sz="4" w:space="0" w:color="auto"/>
              <w:bottom w:val="single" w:sz="4" w:space="0" w:color="auto"/>
              <w:right w:val="single" w:sz="4" w:space="0" w:color="auto"/>
            </w:tcBorders>
            <w:vAlign w:val="center"/>
          </w:tcPr>
          <w:p w:rsidR="003812CC" w:rsidRDefault="003812CC">
            <w:pPr>
              <w:pStyle w:val="a-b"/>
              <w:rPr>
                <w:color w:val="auto"/>
              </w:rPr>
            </w:pPr>
          </w:p>
        </w:tc>
        <w:tc>
          <w:tcPr>
            <w:tcW w:w="855" w:type="pct"/>
            <w:vMerge/>
            <w:tcBorders>
              <w:left w:val="single" w:sz="4" w:space="0" w:color="auto"/>
              <w:bottom w:val="single" w:sz="4" w:space="0" w:color="auto"/>
              <w:right w:val="single" w:sz="4" w:space="0" w:color="auto"/>
            </w:tcBorders>
            <w:vAlign w:val="center"/>
          </w:tcPr>
          <w:p w:rsidR="003812CC" w:rsidRDefault="003812CC">
            <w:pPr>
              <w:pStyle w:val="a-b"/>
              <w:rPr>
                <w:rFonts w:ascii="宋体" w:hAnsi="宋体"/>
                <w:color w:val="auto"/>
              </w:rPr>
            </w:pPr>
          </w:p>
        </w:tc>
        <w:tc>
          <w:tcPr>
            <w:tcW w:w="1537" w:type="pct"/>
            <w:vMerge/>
            <w:tcBorders>
              <w:left w:val="single" w:sz="4" w:space="0" w:color="auto"/>
              <w:bottom w:val="single" w:sz="4" w:space="0" w:color="auto"/>
              <w:right w:val="single" w:sz="4" w:space="0" w:color="auto"/>
            </w:tcBorders>
            <w:vAlign w:val="center"/>
          </w:tcPr>
          <w:p w:rsidR="003812CC" w:rsidRDefault="003812CC">
            <w:pPr>
              <w:pStyle w:val="a-b"/>
              <w:jc w:val="left"/>
              <w:rPr>
                <w:rFonts w:ascii="宋体" w:hAnsi="宋体"/>
                <w:color w:val="auto"/>
              </w:rPr>
            </w:pPr>
          </w:p>
        </w:tc>
        <w:tc>
          <w:tcPr>
            <w:tcW w:w="428" w:type="pct"/>
            <w:vMerge/>
            <w:tcBorders>
              <w:left w:val="single" w:sz="4" w:space="0" w:color="auto"/>
              <w:bottom w:val="single" w:sz="4" w:space="0" w:color="auto"/>
              <w:right w:val="single" w:sz="4" w:space="0" w:color="auto"/>
            </w:tcBorders>
            <w:vAlign w:val="center"/>
          </w:tcPr>
          <w:p w:rsidR="003812CC" w:rsidRDefault="003812CC">
            <w:pPr>
              <w:pStyle w:val="a-b"/>
              <w:rPr>
                <w:color w:val="auto"/>
              </w:rPr>
            </w:pPr>
          </w:p>
        </w:tc>
        <w:tc>
          <w:tcPr>
            <w:tcW w:w="1506"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rFonts w:ascii="宋体" w:hAnsi="宋体"/>
                <w:color w:val="auto"/>
              </w:rPr>
            </w:pPr>
            <w:r>
              <w:rPr>
                <w:rFonts w:ascii="宋体" w:eastAsia="仿宋_GB2312" w:hAnsi="宋体" w:hint="eastAsia"/>
                <w:color w:val="auto"/>
              </w:rPr>
              <w:t>方法不适宜或方案欠缺</w:t>
            </w:r>
          </w:p>
        </w:tc>
        <w:tc>
          <w:tcPr>
            <w:tcW w:w="421"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rFonts w:ascii="宋体" w:eastAsia="仿宋_GB2312" w:hAnsi="宋体"/>
                <w:color w:val="auto"/>
              </w:rPr>
            </w:pPr>
            <w:r>
              <w:rPr>
                <w:rFonts w:ascii="宋体" w:eastAsia="仿宋_GB2312" w:hAnsi="宋体" w:hint="eastAsia"/>
                <w:color w:val="auto"/>
              </w:rPr>
              <w:t>0-1</w:t>
            </w:r>
          </w:p>
        </w:tc>
      </w:tr>
      <w:tr w:rsidR="003812CC">
        <w:trPr>
          <w:trHeight w:val="567"/>
        </w:trPr>
        <w:tc>
          <w:tcPr>
            <w:tcW w:w="253" w:type="pct"/>
            <w:vMerge w:val="restart"/>
            <w:tcBorders>
              <w:left w:val="single" w:sz="4" w:space="0" w:color="auto"/>
              <w:right w:val="single" w:sz="4" w:space="0" w:color="auto"/>
            </w:tcBorders>
            <w:vAlign w:val="center"/>
          </w:tcPr>
          <w:p w:rsidR="003812CC" w:rsidRDefault="00F8343D">
            <w:pPr>
              <w:pStyle w:val="a-b"/>
              <w:rPr>
                <w:color w:val="auto"/>
              </w:rPr>
            </w:pPr>
            <w:r>
              <w:rPr>
                <w:rFonts w:eastAsia="仿宋_GB2312" w:hint="eastAsia"/>
                <w:color w:val="auto"/>
              </w:rPr>
              <w:t>9</w:t>
            </w:r>
          </w:p>
        </w:tc>
        <w:tc>
          <w:tcPr>
            <w:tcW w:w="855" w:type="pct"/>
            <w:vMerge w:val="restart"/>
            <w:tcBorders>
              <w:left w:val="single" w:sz="4" w:space="0" w:color="auto"/>
              <w:right w:val="single" w:sz="4" w:space="0" w:color="auto"/>
            </w:tcBorders>
            <w:vAlign w:val="center"/>
          </w:tcPr>
          <w:p w:rsidR="003812CC" w:rsidRDefault="00F8343D">
            <w:pPr>
              <w:pStyle w:val="a-b"/>
              <w:rPr>
                <w:rFonts w:ascii="宋体" w:hAnsi="宋体"/>
                <w:color w:val="auto"/>
              </w:rPr>
            </w:pPr>
            <w:r>
              <w:rPr>
                <w:rFonts w:ascii="宋体" w:eastAsia="仿宋_GB2312" w:hAnsi="宋体" w:hint="eastAsia"/>
                <w:color w:val="auto"/>
              </w:rPr>
              <w:t>保障措施</w:t>
            </w:r>
            <w:r>
              <w:rPr>
                <w:rFonts w:ascii="宋体" w:eastAsia="仿宋_GB2312" w:hAnsi="宋体" w:hint="eastAsia"/>
                <w:color w:val="auto"/>
              </w:rPr>
              <w:br/>
            </w:r>
            <w:r>
              <w:rPr>
                <w:rFonts w:ascii="宋体" w:eastAsia="仿宋_GB2312" w:hAnsi="宋体" w:hint="eastAsia"/>
                <w:color w:val="auto"/>
              </w:rPr>
              <w:t>（</w:t>
            </w:r>
            <w:r>
              <w:rPr>
                <w:rFonts w:ascii="宋体" w:eastAsia="仿宋_GB2312" w:hAnsi="宋体" w:hint="eastAsia"/>
                <w:color w:val="auto"/>
              </w:rPr>
              <w:t>14</w:t>
            </w:r>
            <w:r>
              <w:rPr>
                <w:rFonts w:ascii="宋体" w:eastAsia="仿宋_GB2312" w:hAnsi="宋体" w:hint="eastAsia"/>
                <w:color w:val="auto"/>
              </w:rPr>
              <w:t>分）</w:t>
            </w:r>
          </w:p>
        </w:tc>
        <w:tc>
          <w:tcPr>
            <w:tcW w:w="1537" w:type="pct"/>
            <w:vMerge w:val="restart"/>
            <w:tcBorders>
              <w:left w:val="single" w:sz="4" w:space="0" w:color="auto"/>
              <w:right w:val="single" w:sz="4" w:space="0" w:color="auto"/>
            </w:tcBorders>
            <w:vAlign w:val="center"/>
          </w:tcPr>
          <w:p w:rsidR="003812CC" w:rsidRDefault="00F8343D">
            <w:pPr>
              <w:pStyle w:val="a-b"/>
              <w:jc w:val="left"/>
              <w:rPr>
                <w:rFonts w:ascii="宋体" w:hAnsi="宋体"/>
                <w:color w:val="auto"/>
              </w:rPr>
            </w:pPr>
            <w:r>
              <w:rPr>
                <w:rFonts w:ascii="宋体" w:eastAsia="仿宋_GB2312" w:hAnsi="宋体" w:hint="eastAsia"/>
                <w:color w:val="auto"/>
              </w:rPr>
              <w:t>安全生产制度、质量管理制度、保密制度是否健全，资料提交和工期是否合理</w:t>
            </w:r>
          </w:p>
        </w:tc>
        <w:tc>
          <w:tcPr>
            <w:tcW w:w="428" w:type="pct"/>
            <w:vMerge w:val="restart"/>
            <w:tcBorders>
              <w:left w:val="single" w:sz="4" w:space="0" w:color="auto"/>
              <w:right w:val="single" w:sz="4" w:space="0" w:color="auto"/>
            </w:tcBorders>
            <w:vAlign w:val="center"/>
          </w:tcPr>
          <w:p w:rsidR="003812CC" w:rsidRDefault="00F8343D">
            <w:pPr>
              <w:pStyle w:val="a-b"/>
              <w:rPr>
                <w:color w:val="auto"/>
              </w:rPr>
            </w:pPr>
            <w:r>
              <w:rPr>
                <w:rFonts w:ascii="宋体" w:eastAsia="仿宋_GB2312" w:hAnsi="宋体" w:hint="eastAsia"/>
                <w:color w:val="auto"/>
              </w:rPr>
              <w:t>14</w:t>
            </w:r>
          </w:p>
        </w:tc>
        <w:tc>
          <w:tcPr>
            <w:tcW w:w="1506"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rFonts w:ascii="宋体" w:hAnsi="宋体"/>
                <w:color w:val="auto"/>
              </w:rPr>
            </w:pPr>
            <w:r>
              <w:rPr>
                <w:rFonts w:ascii="宋体" w:eastAsia="仿宋_GB2312" w:hAnsi="宋体" w:hint="eastAsia"/>
                <w:color w:val="auto"/>
              </w:rPr>
              <w:t>完全符合要求，措施具体可行</w:t>
            </w:r>
          </w:p>
        </w:tc>
        <w:tc>
          <w:tcPr>
            <w:tcW w:w="421"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rFonts w:ascii="宋体" w:eastAsia="仿宋_GB2312" w:hAnsi="宋体"/>
                <w:color w:val="auto"/>
              </w:rPr>
            </w:pPr>
            <w:r>
              <w:rPr>
                <w:rFonts w:ascii="宋体" w:eastAsia="仿宋_GB2312" w:hAnsi="宋体" w:hint="eastAsia"/>
                <w:color w:val="auto"/>
              </w:rPr>
              <w:t>9-14</w:t>
            </w:r>
          </w:p>
        </w:tc>
      </w:tr>
      <w:tr w:rsidR="003812CC">
        <w:trPr>
          <w:trHeight w:val="567"/>
        </w:trPr>
        <w:tc>
          <w:tcPr>
            <w:tcW w:w="253" w:type="pct"/>
            <w:vMerge/>
            <w:tcBorders>
              <w:left w:val="single" w:sz="4" w:space="0" w:color="auto"/>
              <w:right w:val="single" w:sz="4" w:space="0" w:color="auto"/>
            </w:tcBorders>
            <w:vAlign w:val="center"/>
          </w:tcPr>
          <w:p w:rsidR="003812CC" w:rsidRDefault="003812CC">
            <w:pPr>
              <w:pStyle w:val="a-b"/>
              <w:rPr>
                <w:color w:val="auto"/>
              </w:rPr>
            </w:pPr>
          </w:p>
        </w:tc>
        <w:tc>
          <w:tcPr>
            <w:tcW w:w="855" w:type="pct"/>
            <w:vMerge/>
            <w:tcBorders>
              <w:left w:val="single" w:sz="4" w:space="0" w:color="auto"/>
              <w:right w:val="single" w:sz="4" w:space="0" w:color="auto"/>
            </w:tcBorders>
            <w:vAlign w:val="center"/>
          </w:tcPr>
          <w:p w:rsidR="003812CC" w:rsidRDefault="003812CC">
            <w:pPr>
              <w:pStyle w:val="a-b"/>
              <w:rPr>
                <w:rFonts w:ascii="宋体" w:hAnsi="宋体"/>
                <w:color w:val="auto"/>
              </w:rPr>
            </w:pPr>
          </w:p>
        </w:tc>
        <w:tc>
          <w:tcPr>
            <w:tcW w:w="1537" w:type="pct"/>
            <w:vMerge/>
            <w:tcBorders>
              <w:left w:val="single" w:sz="4" w:space="0" w:color="auto"/>
              <w:right w:val="single" w:sz="4" w:space="0" w:color="auto"/>
            </w:tcBorders>
            <w:vAlign w:val="center"/>
          </w:tcPr>
          <w:p w:rsidR="003812CC" w:rsidRDefault="003812CC">
            <w:pPr>
              <w:pStyle w:val="a-b"/>
              <w:jc w:val="left"/>
              <w:rPr>
                <w:rFonts w:ascii="宋体" w:hAnsi="宋体"/>
                <w:color w:val="auto"/>
              </w:rPr>
            </w:pPr>
          </w:p>
        </w:tc>
        <w:tc>
          <w:tcPr>
            <w:tcW w:w="428" w:type="pct"/>
            <w:vMerge/>
            <w:tcBorders>
              <w:left w:val="single" w:sz="4" w:space="0" w:color="auto"/>
              <w:right w:val="single" w:sz="4" w:space="0" w:color="auto"/>
            </w:tcBorders>
            <w:vAlign w:val="center"/>
          </w:tcPr>
          <w:p w:rsidR="003812CC" w:rsidRDefault="003812CC">
            <w:pPr>
              <w:pStyle w:val="a-b"/>
              <w:rPr>
                <w:color w:val="auto"/>
              </w:rPr>
            </w:pPr>
          </w:p>
        </w:tc>
        <w:tc>
          <w:tcPr>
            <w:tcW w:w="1506"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rFonts w:ascii="宋体" w:hAnsi="宋体"/>
                <w:color w:val="auto"/>
              </w:rPr>
            </w:pPr>
            <w:r>
              <w:rPr>
                <w:rFonts w:ascii="宋体" w:eastAsia="仿宋_GB2312" w:hAnsi="宋体" w:hint="eastAsia"/>
                <w:color w:val="auto"/>
              </w:rPr>
              <w:t>基本符合要求，</w:t>
            </w:r>
            <w:proofErr w:type="gramStart"/>
            <w:r>
              <w:rPr>
                <w:rFonts w:ascii="宋体" w:eastAsia="仿宋_GB2312" w:hAnsi="宋体" w:hint="eastAsia"/>
                <w:color w:val="auto"/>
              </w:rPr>
              <w:t>证措施</w:t>
            </w:r>
            <w:proofErr w:type="gramEnd"/>
            <w:r>
              <w:rPr>
                <w:rFonts w:ascii="宋体" w:eastAsia="仿宋_GB2312" w:hAnsi="宋体" w:hint="eastAsia"/>
                <w:color w:val="auto"/>
              </w:rPr>
              <w:t>较具体</w:t>
            </w:r>
          </w:p>
        </w:tc>
        <w:tc>
          <w:tcPr>
            <w:tcW w:w="421"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rFonts w:ascii="宋体" w:eastAsia="仿宋_GB2312" w:hAnsi="宋体"/>
                <w:color w:val="auto"/>
              </w:rPr>
            </w:pPr>
            <w:r>
              <w:rPr>
                <w:rFonts w:ascii="宋体" w:eastAsia="仿宋_GB2312" w:hAnsi="宋体" w:hint="eastAsia"/>
                <w:color w:val="auto"/>
              </w:rPr>
              <w:t>2-8</w:t>
            </w:r>
          </w:p>
        </w:tc>
      </w:tr>
      <w:tr w:rsidR="003812CC">
        <w:trPr>
          <w:trHeight w:val="567"/>
        </w:trPr>
        <w:tc>
          <w:tcPr>
            <w:tcW w:w="253" w:type="pct"/>
            <w:vMerge/>
            <w:tcBorders>
              <w:left w:val="single" w:sz="4" w:space="0" w:color="auto"/>
              <w:right w:val="single" w:sz="4" w:space="0" w:color="auto"/>
            </w:tcBorders>
            <w:vAlign w:val="center"/>
          </w:tcPr>
          <w:p w:rsidR="003812CC" w:rsidRDefault="003812CC">
            <w:pPr>
              <w:pStyle w:val="a-b"/>
              <w:rPr>
                <w:color w:val="auto"/>
              </w:rPr>
            </w:pPr>
          </w:p>
        </w:tc>
        <w:tc>
          <w:tcPr>
            <w:tcW w:w="855" w:type="pct"/>
            <w:vMerge/>
            <w:tcBorders>
              <w:left w:val="single" w:sz="4" w:space="0" w:color="auto"/>
              <w:right w:val="single" w:sz="4" w:space="0" w:color="auto"/>
            </w:tcBorders>
            <w:vAlign w:val="center"/>
          </w:tcPr>
          <w:p w:rsidR="003812CC" w:rsidRDefault="003812CC">
            <w:pPr>
              <w:pStyle w:val="a-b"/>
              <w:rPr>
                <w:rFonts w:ascii="宋体" w:hAnsi="宋体"/>
                <w:color w:val="auto"/>
              </w:rPr>
            </w:pPr>
          </w:p>
        </w:tc>
        <w:tc>
          <w:tcPr>
            <w:tcW w:w="1537" w:type="pct"/>
            <w:vMerge/>
            <w:tcBorders>
              <w:left w:val="single" w:sz="4" w:space="0" w:color="auto"/>
              <w:bottom w:val="single" w:sz="4" w:space="0" w:color="auto"/>
              <w:right w:val="single" w:sz="4" w:space="0" w:color="auto"/>
            </w:tcBorders>
            <w:vAlign w:val="center"/>
          </w:tcPr>
          <w:p w:rsidR="003812CC" w:rsidRDefault="003812CC">
            <w:pPr>
              <w:pStyle w:val="a-b"/>
              <w:jc w:val="left"/>
              <w:rPr>
                <w:rFonts w:ascii="宋体" w:hAnsi="宋体"/>
                <w:color w:val="auto"/>
              </w:rPr>
            </w:pPr>
          </w:p>
        </w:tc>
        <w:tc>
          <w:tcPr>
            <w:tcW w:w="428" w:type="pct"/>
            <w:vMerge/>
            <w:tcBorders>
              <w:left w:val="single" w:sz="4" w:space="0" w:color="auto"/>
              <w:bottom w:val="single" w:sz="4" w:space="0" w:color="auto"/>
              <w:right w:val="single" w:sz="4" w:space="0" w:color="auto"/>
            </w:tcBorders>
            <w:vAlign w:val="center"/>
          </w:tcPr>
          <w:p w:rsidR="003812CC" w:rsidRDefault="003812CC">
            <w:pPr>
              <w:pStyle w:val="a-b"/>
              <w:rPr>
                <w:color w:val="auto"/>
              </w:rPr>
            </w:pPr>
          </w:p>
        </w:tc>
        <w:tc>
          <w:tcPr>
            <w:tcW w:w="1506"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rFonts w:ascii="宋体" w:hAnsi="宋体"/>
                <w:color w:val="auto"/>
              </w:rPr>
            </w:pPr>
            <w:r>
              <w:rPr>
                <w:rFonts w:ascii="宋体" w:eastAsia="仿宋_GB2312" w:hAnsi="宋体" w:hint="eastAsia"/>
                <w:color w:val="auto"/>
              </w:rPr>
              <w:t>存在明显缺项</w:t>
            </w:r>
          </w:p>
        </w:tc>
        <w:tc>
          <w:tcPr>
            <w:tcW w:w="421"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rFonts w:ascii="宋体" w:eastAsia="仿宋_GB2312" w:hAnsi="宋体"/>
                <w:color w:val="auto"/>
              </w:rPr>
            </w:pPr>
            <w:r>
              <w:rPr>
                <w:rFonts w:ascii="宋体" w:eastAsia="仿宋_GB2312" w:hAnsi="宋体" w:hint="eastAsia"/>
                <w:color w:val="auto"/>
              </w:rPr>
              <w:t>0-1</w:t>
            </w:r>
          </w:p>
        </w:tc>
      </w:tr>
      <w:tr w:rsidR="003812CC">
        <w:trPr>
          <w:trHeight w:val="567"/>
        </w:trPr>
        <w:tc>
          <w:tcPr>
            <w:tcW w:w="1108" w:type="pct"/>
            <w:gridSpan w:val="2"/>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color w:val="auto"/>
              </w:rPr>
            </w:pPr>
            <w:r>
              <w:rPr>
                <w:rFonts w:eastAsia="仿宋_GB2312" w:hint="eastAsia"/>
                <w:color w:val="auto"/>
              </w:rPr>
              <w:t>合计</w:t>
            </w:r>
          </w:p>
        </w:tc>
        <w:tc>
          <w:tcPr>
            <w:tcW w:w="1537" w:type="pct"/>
            <w:tcBorders>
              <w:top w:val="single" w:sz="4" w:space="0" w:color="auto"/>
              <w:left w:val="single" w:sz="4" w:space="0" w:color="auto"/>
              <w:bottom w:val="single" w:sz="4" w:space="0" w:color="auto"/>
              <w:right w:val="single" w:sz="4" w:space="0" w:color="auto"/>
            </w:tcBorders>
            <w:vAlign w:val="center"/>
          </w:tcPr>
          <w:p w:rsidR="003812CC" w:rsidRDefault="003812CC">
            <w:pPr>
              <w:pStyle w:val="a-b"/>
              <w:jc w:val="left"/>
              <w:rPr>
                <w:color w:val="auto"/>
              </w:rPr>
            </w:pPr>
          </w:p>
        </w:tc>
        <w:tc>
          <w:tcPr>
            <w:tcW w:w="428" w:type="pct"/>
            <w:tcBorders>
              <w:top w:val="single" w:sz="4" w:space="0" w:color="auto"/>
              <w:left w:val="single" w:sz="4" w:space="0" w:color="auto"/>
              <w:bottom w:val="single" w:sz="4" w:space="0" w:color="auto"/>
              <w:right w:val="single" w:sz="4" w:space="0" w:color="auto"/>
            </w:tcBorders>
            <w:vAlign w:val="center"/>
          </w:tcPr>
          <w:p w:rsidR="003812CC" w:rsidRDefault="00F8343D">
            <w:pPr>
              <w:pStyle w:val="a-b"/>
              <w:rPr>
                <w:color w:val="auto"/>
              </w:rPr>
            </w:pPr>
            <w:r>
              <w:rPr>
                <w:rFonts w:eastAsia="仿宋_GB2312" w:hint="eastAsia"/>
                <w:color w:val="auto"/>
              </w:rPr>
              <w:t>1</w:t>
            </w:r>
            <w:r>
              <w:rPr>
                <w:rFonts w:eastAsia="仿宋_GB2312"/>
                <w:color w:val="auto"/>
              </w:rPr>
              <w:t>00</w:t>
            </w:r>
          </w:p>
        </w:tc>
        <w:tc>
          <w:tcPr>
            <w:tcW w:w="1506" w:type="pct"/>
            <w:tcBorders>
              <w:top w:val="single" w:sz="4" w:space="0" w:color="auto"/>
              <w:left w:val="single" w:sz="4" w:space="0" w:color="auto"/>
              <w:bottom w:val="single" w:sz="4" w:space="0" w:color="auto"/>
              <w:right w:val="single" w:sz="4" w:space="0" w:color="auto"/>
            </w:tcBorders>
            <w:vAlign w:val="center"/>
          </w:tcPr>
          <w:p w:rsidR="003812CC" w:rsidRDefault="003812CC">
            <w:pPr>
              <w:pStyle w:val="a-b"/>
              <w:rPr>
                <w:color w:val="auto"/>
              </w:rPr>
            </w:pPr>
          </w:p>
        </w:tc>
        <w:tc>
          <w:tcPr>
            <w:tcW w:w="421" w:type="pct"/>
            <w:tcBorders>
              <w:top w:val="single" w:sz="4" w:space="0" w:color="auto"/>
              <w:left w:val="single" w:sz="4" w:space="0" w:color="auto"/>
              <w:bottom w:val="single" w:sz="4" w:space="0" w:color="auto"/>
              <w:right w:val="single" w:sz="4" w:space="0" w:color="auto"/>
            </w:tcBorders>
            <w:vAlign w:val="center"/>
          </w:tcPr>
          <w:p w:rsidR="003812CC" w:rsidRDefault="003812CC">
            <w:pPr>
              <w:pStyle w:val="a-b"/>
              <w:rPr>
                <w:rFonts w:eastAsia="仿宋_GB2312"/>
                <w:color w:val="auto"/>
              </w:rPr>
            </w:pPr>
          </w:p>
        </w:tc>
      </w:tr>
    </w:tbl>
    <w:p w:rsidR="003812CC" w:rsidRDefault="003812CC">
      <w:pPr>
        <w:pStyle w:val="a-00"/>
        <w:rPr>
          <w:color w:val="auto"/>
        </w:rPr>
      </w:pPr>
    </w:p>
    <w:sectPr w:rsidR="003812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A74" w:rsidRDefault="007C4A74">
      <w:r>
        <w:separator/>
      </w:r>
    </w:p>
  </w:endnote>
  <w:endnote w:type="continuationSeparator" w:id="0">
    <w:p w:rsidR="007C4A74" w:rsidRDefault="007C4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汉仪大宋简">
    <w:altName w:val="微软雅黑"/>
    <w:charset w:val="86"/>
    <w:family w:val="modern"/>
    <w:pitch w:val="default"/>
    <w:sig w:usb0="00000000" w:usb1="00000000" w:usb2="00000012"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38CF7CFA" w:usb2="00082016" w:usb3="00000000" w:csb0="00040001" w:csb1="00000000"/>
  </w:font>
  <w:font w:name="方正小标宋简体">
    <w:altName w:val="Arial Unicode MS"/>
    <w:charset w:val="86"/>
    <w:family w:val="auto"/>
    <w:pitch w:val="default"/>
    <w:sig w:usb0="00000000" w:usb1="0000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2CC" w:rsidRDefault="00F8343D">
    <w:pPr>
      <w:spacing w:before="120" w:after="120"/>
    </w:pPr>
    <w:r>
      <w:rPr>
        <w:rFonts w:ascii="宋体" w:hAnsi="宋体" w:hint="eastAsia"/>
        <w:sz w:val="28"/>
        <w:szCs w:val="22"/>
      </w:rPr>
      <w:t>—</w:t>
    </w:r>
    <w:r>
      <w:rPr>
        <w:rFonts w:ascii="宋体" w:hAnsi="宋体"/>
        <w:sz w:val="28"/>
        <w:szCs w:val="22"/>
      </w:rPr>
      <w:fldChar w:fldCharType="begin"/>
    </w:r>
    <w:r>
      <w:rPr>
        <w:rFonts w:ascii="宋体" w:hAnsi="宋体"/>
        <w:sz w:val="28"/>
        <w:szCs w:val="22"/>
      </w:rPr>
      <w:instrText>PAGE   \* MERGEFORMAT</w:instrText>
    </w:r>
    <w:r>
      <w:rPr>
        <w:rFonts w:ascii="宋体" w:hAnsi="宋体"/>
        <w:sz w:val="28"/>
        <w:szCs w:val="22"/>
      </w:rPr>
      <w:fldChar w:fldCharType="separate"/>
    </w:r>
    <w:r w:rsidR="0089695A" w:rsidRPr="0089695A">
      <w:rPr>
        <w:rFonts w:ascii="宋体" w:hAnsi="宋体"/>
        <w:noProof/>
        <w:sz w:val="28"/>
      </w:rPr>
      <w:t>4</w:t>
    </w:r>
    <w:r>
      <w:rPr>
        <w:rFonts w:ascii="宋体" w:hAnsi="宋体"/>
        <w:sz w:val="28"/>
        <w:szCs w:val="22"/>
      </w:rPr>
      <w:fldChar w:fldCharType="end"/>
    </w:r>
    <w:r>
      <w:rPr>
        <w:rFonts w:ascii="宋体" w:hAnsi="宋体" w:hint="eastAsia"/>
        <w:sz w:val="28"/>
        <w:szCs w:val="22"/>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2CC" w:rsidRDefault="00F8343D">
    <w:pPr>
      <w:spacing w:before="120" w:after="120"/>
      <w:jc w:val="right"/>
    </w:pPr>
    <w:r>
      <w:rPr>
        <w:rFonts w:ascii="宋体" w:hAnsi="宋体" w:hint="eastAsia"/>
        <w:sz w:val="28"/>
        <w:szCs w:val="22"/>
      </w:rPr>
      <w:t>—</w:t>
    </w:r>
    <w:r>
      <w:rPr>
        <w:rFonts w:ascii="宋体" w:hAnsi="宋体"/>
        <w:sz w:val="28"/>
        <w:szCs w:val="22"/>
      </w:rPr>
      <w:fldChar w:fldCharType="begin"/>
    </w:r>
    <w:r>
      <w:rPr>
        <w:rFonts w:ascii="宋体" w:hAnsi="宋体"/>
        <w:sz w:val="28"/>
        <w:szCs w:val="22"/>
      </w:rPr>
      <w:instrText>PAGE   \* MERGEFORMAT</w:instrText>
    </w:r>
    <w:r>
      <w:rPr>
        <w:rFonts w:ascii="宋体" w:hAnsi="宋体"/>
        <w:sz w:val="28"/>
        <w:szCs w:val="22"/>
      </w:rPr>
      <w:fldChar w:fldCharType="separate"/>
    </w:r>
    <w:r w:rsidR="0089695A" w:rsidRPr="0089695A">
      <w:rPr>
        <w:rFonts w:ascii="宋体" w:hAnsi="宋体"/>
        <w:noProof/>
        <w:sz w:val="28"/>
      </w:rPr>
      <w:t>5</w:t>
    </w:r>
    <w:r>
      <w:rPr>
        <w:rFonts w:ascii="宋体" w:hAnsi="宋体"/>
        <w:sz w:val="28"/>
        <w:szCs w:val="22"/>
      </w:rPr>
      <w:fldChar w:fldCharType="end"/>
    </w:r>
    <w:r>
      <w:rPr>
        <w:rFonts w:ascii="宋体" w:hAnsi="宋体" w:hint="eastAsia"/>
        <w:sz w:val="28"/>
        <w:szCs w:val="22"/>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2CC" w:rsidRDefault="00F8343D">
    <w:pPr>
      <w:spacing w:before="120" w:after="120"/>
    </w:pPr>
    <w:r>
      <w:rPr>
        <w:rFonts w:ascii="宋体" w:hAnsi="宋体" w:hint="eastAsia"/>
        <w:sz w:val="28"/>
        <w:szCs w:val="22"/>
      </w:rPr>
      <w:t>—</w:t>
    </w:r>
    <w:r>
      <w:rPr>
        <w:rFonts w:ascii="宋体" w:hAnsi="宋体"/>
        <w:sz w:val="28"/>
        <w:szCs w:val="22"/>
      </w:rPr>
      <w:fldChar w:fldCharType="begin"/>
    </w:r>
    <w:r>
      <w:rPr>
        <w:rFonts w:ascii="宋体" w:hAnsi="宋体"/>
        <w:sz w:val="28"/>
        <w:szCs w:val="22"/>
      </w:rPr>
      <w:instrText>PAGE   \* MERGEFORMAT</w:instrText>
    </w:r>
    <w:r>
      <w:rPr>
        <w:rFonts w:ascii="宋体" w:hAnsi="宋体"/>
        <w:sz w:val="28"/>
        <w:szCs w:val="22"/>
      </w:rPr>
      <w:fldChar w:fldCharType="separate"/>
    </w:r>
    <w:r w:rsidR="0089695A">
      <w:rPr>
        <w:rFonts w:ascii="宋体" w:hAnsi="宋体"/>
        <w:noProof/>
        <w:sz w:val="28"/>
        <w:szCs w:val="22"/>
      </w:rPr>
      <w:t>8</w:t>
    </w:r>
    <w:r>
      <w:rPr>
        <w:rFonts w:ascii="宋体" w:hAnsi="宋体"/>
        <w:sz w:val="28"/>
        <w:szCs w:val="22"/>
      </w:rPr>
      <w:fldChar w:fldCharType="end"/>
    </w:r>
    <w:r>
      <w:rPr>
        <w:rFonts w:ascii="宋体" w:hAnsi="宋体" w:hint="eastAsia"/>
        <w:sz w:val="28"/>
        <w:szCs w:val="22"/>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2CC" w:rsidRDefault="00F8343D">
    <w:pPr>
      <w:jc w:val="right"/>
    </w:pPr>
    <w:r>
      <w:rPr>
        <w:rFonts w:ascii="宋体" w:hAnsi="宋体" w:hint="eastAsia"/>
        <w:sz w:val="28"/>
        <w:szCs w:val="22"/>
      </w:rPr>
      <w:t>—</w:t>
    </w:r>
    <w:r>
      <w:rPr>
        <w:rFonts w:ascii="宋体" w:hAnsi="宋体"/>
        <w:sz w:val="28"/>
        <w:szCs w:val="22"/>
      </w:rPr>
      <w:fldChar w:fldCharType="begin"/>
    </w:r>
    <w:r>
      <w:rPr>
        <w:rFonts w:ascii="宋体" w:hAnsi="宋体"/>
        <w:sz w:val="28"/>
        <w:szCs w:val="22"/>
      </w:rPr>
      <w:instrText>PAGE   \* MERGEFORMAT</w:instrText>
    </w:r>
    <w:r>
      <w:rPr>
        <w:rFonts w:ascii="宋体" w:hAnsi="宋体"/>
        <w:sz w:val="28"/>
        <w:szCs w:val="22"/>
      </w:rPr>
      <w:fldChar w:fldCharType="separate"/>
    </w:r>
    <w:r w:rsidR="0089695A">
      <w:rPr>
        <w:rFonts w:ascii="宋体" w:hAnsi="宋体"/>
        <w:noProof/>
        <w:sz w:val="28"/>
        <w:szCs w:val="22"/>
      </w:rPr>
      <w:t>7</w:t>
    </w:r>
    <w:r>
      <w:rPr>
        <w:rFonts w:ascii="宋体" w:hAnsi="宋体"/>
        <w:sz w:val="28"/>
        <w:szCs w:val="22"/>
      </w:rPr>
      <w:fldChar w:fldCharType="end"/>
    </w:r>
    <w:r>
      <w:rPr>
        <w:rFonts w:ascii="宋体" w:hAnsi="宋体" w:hint="eastAsia"/>
        <w:sz w:val="28"/>
        <w:szCs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A74" w:rsidRDefault="007C4A74">
      <w:r>
        <w:separator/>
      </w:r>
    </w:p>
  </w:footnote>
  <w:footnote w:type="continuationSeparator" w:id="0">
    <w:p w:rsidR="007C4A74" w:rsidRDefault="007C4A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c3NbIwsDQwNDIwMjJU0lEKTi0uzszPAykwrAUALFouYCwAAAA="/>
    <w:docVar w:name="KGWebUrl" w:val="http://10.98.17.108/seeyon/officeservlet"/>
  </w:docVars>
  <w:rsids>
    <w:rsidRoot w:val="004940FA"/>
    <w:rsid w:val="0000274B"/>
    <w:rsid w:val="000027A4"/>
    <w:rsid w:val="000159AD"/>
    <w:rsid w:val="00022639"/>
    <w:rsid w:val="00027909"/>
    <w:rsid w:val="00045F48"/>
    <w:rsid w:val="000731D9"/>
    <w:rsid w:val="00075F3F"/>
    <w:rsid w:val="000D440B"/>
    <w:rsid w:val="00101711"/>
    <w:rsid w:val="00101B2D"/>
    <w:rsid w:val="00122341"/>
    <w:rsid w:val="00166F1D"/>
    <w:rsid w:val="00174C35"/>
    <w:rsid w:val="001A7CC2"/>
    <w:rsid w:val="001B7A46"/>
    <w:rsid w:val="001F22E6"/>
    <w:rsid w:val="00206344"/>
    <w:rsid w:val="0023628E"/>
    <w:rsid w:val="002579FB"/>
    <w:rsid w:val="00287A14"/>
    <w:rsid w:val="0029481B"/>
    <w:rsid w:val="002A5F8B"/>
    <w:rsid w:val="002D087E"/>
    <w:rsid w:val="002E09D8"/>
    <w:rsid w:val="002E11A2"/>
    <w:rsid w:val="002F4CBA"/>
    <w:rsid w:val="003159A8"/>
    <w:rsid w:val="003263C5"/>
    <w:rsid w:val="00332F12"/>
    <w:rsid w:val="0033384E"/>
    <w:rsid w:val="00352801"/>
    <w:rsid w:val="00363F94"/>
    <w:rsid w:val="003812CC"/>
    <w:rsid w:val="00383F5E"/>
    <w:rsid w:val="003942BE"/>
    <w:rsid w:val="003A2E6D"/>
    <w:rsid w:val="003E00A8"/>
    <w:rsid w:val="00421CB4"/>
    <w:rsid w:val="004244EC"/>
    <w:rsid w:val="00431992"/>
    <w:rsid w:val="004340D4"/>
    <w:rsid w:val="004673D5"/>
    <w:rsid w:val="004746D7"/>
    <w:rsid w:val="00483CD2"/>
    <w:rsid w:val="00491D29"/>
    <w:rsid w:val="00492A0C"/>
    <w:rsid w:val="004940FA"/>
    <w:rsid w:val="004A21C2"/>
    <w:rsid w:val="004C4E8E"/>
    <w:rsid w:val="004D0718"/>
    <w:rsid w:val="004E5314"/>
    <w:rsid w:val="004F1189"/>
    <w:rsid w:val="00507C22"/>
    <w:rsid w:val="005106C4"/>
    <w:rsid w:val="00515533"/>
    <w:rsid w:val="00522568"/>
    <w:rsid w:val="00525169"/>
    <w:rsid w:val="005259FC"/>
    <w:rsid w:val="005423B2"/>
    <w:rsid w:val="005508BC"/>
    <w:rsid w:val="0059197D"/>
    <w:rsid w:val="005B15F0"/>
    <w:rsid w:val="005B3DFF"/>
    <w:rsid w:val="005C28EA"/>
    <w:rsid w:val="005D05D5"/>
    <w:rsid w:val="005D4868"/>
    <w:rsid w:val="005E0497"/>
    <w:rsid w:val="0060429E"/>
    <w:rsid w:val="006075D6"/>
    <w:rsid w:val="006116FF"/>
    <w:rsid w:val="00611D51"/>
    <w:rsid w:val="006724C7"/>
    <w:rsid w:val="00672806"/>
    <w:rsid w:val="00682055"/>
    <w:rsid w:val="006876B4"/>
    <w:rsid w:val="006C7DFD"/>
    <w:rsid w:val="006D271A"/>
    <w:rsid w:val="006D70B0"/>
    <w:rsid w:val="006F2B0E"/>
    <w:rsid w:val="006F595F"/>
    <w:rsid w:val="0072237C"/>
    <w:rsid w:val="00751B16"/>
    <w:rsid w:val="00764C03"/>
    <w:rsid w:val="007808B8"/>
    <w:rsid w:val="00790BB9"/>
    <w:rsid w:val="007A2E29"/>
    <w:rsid w:val="007B4A51"/>
    <w:rsid w:val="007C0122"/>
    <w:rsid w:val="007C4A74"/>
    <w:rsid w:val="007D0DE8"/>
    <w:rsid w:val="007D2363"/>
    <w:rsid w:val="007E16BF"/>
    <w:rsid w:val="007E5299"/>
    <w:rsid w:val="007F670A"/>
    <w:rsid w:val="00827E5A"/>
    <w:rsid w:val="00836A53"/>
    <w:rsid w:val="00865B5F"/>
    <w:rsid w:val="00882235"/>
    <w:rsid w:val="00890BFB"/>
    <w:rsid w:val="0089695A"/>
    <w:rsid w:val="00897EAA"/>
    <w:rsid w:val="008E53DE"/>
    <w:rsid w:val="008E6E81"/>
    <w:rsid w:val="009323EF"/>
    <w:rsid w:val="00962525"/>
    <w:rsid w:val="009642F0"/>
    <w:rsid w:val="009A1743"/>
    <w:rsid w:val="009B1998"/>
    <w:rsid w:val="009B3F66"/>
    <w:rsid w:val="009B7534"/>
    <w:rsid w:val="009D61AA"/>
    <w:rsid w:val="00A57890"/>
    <w:rsid w:val="00A73413"/>
    <w:rsid w:val="00A747BE"/>
    <w:rsid w:val="00A83BAC"/>
    <w:rsid w:val="00AE2429"/>
    <w:rsid w:val="00AE4B9F"/>
    <w:rsid w:val="00B1686D"/>
    <w:rsid w:val="00B233AE"/>
    <w:rsid w:val="00B476E1"/>
    <w:rsid w:val="00B50D83"/>
    <w:rsid w:val="00B62EC8"/>
    <w:rsid w:val="00B76AC3"/>
    <w:rsid w:val="00B93B44"/>
    <w:rsid w:val="00BA2A56"/>
    <w:rsid w:val="00BB421D"/>
    <w:rsid w:val="00BD7534"/>
    <w:rsid w:val="00C21BA9"/>
    <w:rsid w:val="00C72E85"/>
    <w:rsid w:val="00C77683"/>
    <w:rsid w:val="00C8232B"/>
    <w:rsid w:val="00C87F61"/>
    <w:rsid w:val="00CD1056"/>
    <w:rsid w:val="00CD694F"/>
    <w:rsid w:val="00CE47BB"/>
    <w:rsid w:val="00D15C49"/>
    <w:rsid w:val="00D471A7"/>
    <w:rsid w:val="00D90623"/>
    <w:rsid w:val="00D90BB1"/>
    <w:rsid w:val="00DC1A77"/>
    <w:rsid w:val="00DC42B6"/>
    <w:rsid w:val="00DC638C"/>
    <w:rsid w:val="00DE6B65"/>
    <w:rsid w:val="00E16C38"/>
    <w:rsid w:val="00E2794F"/>
    <w:rsid w:val="00E32788"/>
    <w:rsid w:val="00E334BD"/>
    <w:rsid w:val="00E35326"/>
    <w:rsid w:val="00ED416F"/>
    <w:rsid w:val="00EE344C"/>
    <w:rsid w:val="00EE4E74"/>
    <w:rsid w:val="00F13832"/>
    <w:rsid w:val="00F55431"/>
    <w:rsid w:val="00F740CF"/>
    <w:rsid w:val="00F8343D"/>
    <w:rsid w:val="00FA2DE7"/>
    <w:rsid w:val="0F564A4F"/>
    <w:rsid w:val="16FE463F"/>
    <w:rsid w:val="7C1F6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insoku w:val="0"/>
      <w:autoSpaceDE w:val="0"/>
      <w:autoSpaceDN w:val="0"/>
      <w:adjustRightInd w:val="0"/>
      <w:snapToGrid w:val="0"/>
      <w:textAlignment w:val="baseline"/>
    </w:pPr>
    <w:rPr>
      <w:rFonts w:ascii="Arial" w:eastAsia="宋体" w:hAnsi="Arial" w:cs="Arial"/>
      <w:color w:val="000000"/>
      <w:sz w:val="21"/>
      <w:szCs w:val="21"/>
    </w:rPr>
  </w:style>
  <w:style w:type="paragraph" w:styleId="1">
    <w:name w:val="heading 1"/>
    <w:next w:val="a"/>
    <w:link w:val="1Char1"/>
    <w:qFormat/>
    <w:pPr>
      <w:keepNext/>
      <w:keepLines/>
      <w:adjustRightInd w:val="0"/>
      <w:snapToGrid w:val="0"/>
      <w:spacing w:line="360" w:lineRule="auto"/>
      <w:outlineLvl w:val="0"/>
    </w:pPr>
    <w:rPr>
      <w:rFonts w:ascii="Times New Roman" w:hAnsi="Times New Roman"/>
      <w:b/>
      <w:bCs/>
      <w:color w:val="000000" w:themeColor="text1"/>
      <w:kern w:val="44"/>
      <w:sz w:val="30"/>
      <w:szCs w:val="44"/>
    </w:rPr>
  </w:style>
  <w:style w:type="paragraph" w:styleId="2">
    <w:name w:val="heading 2"/>
    <w:next w:val="a"/>
    <w:link w:val="2Char"/>
    <w:unhideWhenUsed/>
    <w:qFormat/>
    <w:pPr>
      <w:keepNext/>
      <w:keepLines/>
      <w:adjustRightInd w:val="0"/>
      <w:snapToGrid w:val="0"/>
      <w:spacing w:line="360" w:lineRule="auto"/>
      <w:outlineLvl w:val="1"/>
    </w:pPr>
    <w:rPr>
      <w:rFonts w:ascii="Times New Roman" w:eastAsiaTheme="majorEastAsia" w:hAnsi="Times New Roman" w:cstheme="majorBidi"/>
      <w:b/>
      <w:bCs/>
      <w:color w:val="000000" w:themeColor="text1"/>
      <w:kern w:val="2"/>
      <w:sz w:val="28"/>
      <w:szCs w:val="32"/>
    </w:rPr>
  </w:style>
  <w:style w:type="paragraph" w:styleId="3">
    <w:name w:val="heading 3"/>
    <w:next w:val="a"/>
    <w:link w:val="3Char"/>
    <w:uiPriority w:val="9"/>
    <w:unhideWhenUsed/>
    <w:qFormat/>
    <w:pPr>
      <w:keepNext/>
      <w:keepLines/>
      <w:adjustRightInd w:val="0"/>
      <w:snapToGrid w:val="0"/>
      <w:spacing w:line="360" w:lineRule="auto"/>
      <w:outlineLvl w:val="2"/>
    </w:pPr>
    <w:rPr>
      <w:rFonts w:ascii="Times New Roman" w:hAnsi="Times New Roman"/>
      <w:b/>
      <w:bCs/>
      <w:color w:val="000000" w:themeColor="text1"/>
      <w:kern w:val="2"/>
      <w:sz w:val="24"/>
      <w:szCs w:val="32"/>
    </w:rPr>
  </w:style>
  <w:style w:type="paragraph" w:styleId="4">
    <w:name w:val="heading 4"/>
    <w:next w:val="a"/>
    <w:link w:val="4Char"/>
    <w:uiPriority w:val="9"/>
    <w:unhideWhenUsed/>
    <w:qFormat/>
    <w:pPr>
      <w:keepNext/>
      <w:keepLines/>
      <w:adjustRightInd w:val="0"/>
      <w:snapToGrid w:val="0"/>
      <w:spacing w:line="360" w:lineRule="auto"/>
      <w:outlineLvl w:val="3"/>
    </w:pPr>
    <w:rPr>
      <w:rFonts w:ascii="Times New Roman" w:eastAsia="宋体" w:hAnsi="Times New Roman" w:cstheme="majorBidi"/>
      <w:b/>
      <w:bCs/>
      <w:color w:val="000000" w:themeColor="text1"/>
      <w:kern w:val="2"/>
      <w:sz w:val="24"/>
      <w:szCs w:val="28"/>
    </w:rPr>
  </w:style>
  <w:style w:type="paragraph" w:styleId="5">
    <w:name w:val="heading 5"/>
    <w:basedOn w:val="a"/>
    <w:next w:val="a"/>
    <w:link w:val="5Char"/>
    <w:uiPriority w:val="9"/>
    <w:unhideWhenUsed/>
    <w:qFormat/>
    <w:pPr>
      <w:keepNext/>
      <w:keepLines/>
      <w:widowControl w:val="0"/>
      <w:kinsoku/>
      <w:autoSpaceDE/>
      <w:autoSpaceDN/>
      <w:adjustRightInd/>
      <w:snapToGrid/>
      <w:spacing w:before="280" w:after="290" w:line="376" w:lineRule="auto"/>
      <w:jc w:val="both"/>
      <w:textAlignment w:val="auto"/>
      <w:outlineLvl w:val="4"/>
    </w:pPr>
    <w:rPr>
      <w:rFonts w:asciiTheme="minorHAnsi" w:eastAsiaTheme="minorEastAsia" w:hAnsiTheme="minorHAnsi" w:cstheme="minorBidi"/>
      <w:b/>
      <w:bCs/>
      <w:color w:val="auto"/>
      <w:kern w:val="2"/>
      <w:sz w:val="28"/>
      <w:szCs w:val="28"/>
    </w:rPr>
  </w:style>
  <w:style w:type="paragraph" w:styleId="6">
    <w:name w:val="heading 6"/>
    <w:basedOn w:val="a"/>
    <w:next w:val="a"/>
    <w:link w:val="6Char"/>
    <w:uiPriority w:val="9"/>
    <w:unhideWhenUsed/>
    <w:qFormat/>
    <w:pPr>
      <w:keepNext/>
      <w:keepLines/>
      <w:widowControl w:val="0"/>
      <w:kinsoku/>
      <w:autoSpaceDE/>
      <w:autoSpaceDN/>
      <w:adjustRightInd/>
      <w:snapToGrid/>
      <w:spacing w:before="240" w:after="64" w:line="320" w:lineRule="auto"/>
      <w:jc w:val="both"/>
      <w:textAlignment w:val="auto"/>
      <w:outlineLvl w:val="5"/>
    </w:pPr>
    <w:rPr>
      <w:rFonts w:asciiTheme="majorHAnsi" w:eastAsiaTheme="majorEastAsia" w:hAnsiTheme="majorHAnsi" w:cstheme="majorBidi"/>
      <w:b/>
      <w:bCs/>
      <w:color w:val="aut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rPr>
      <w:rFonts w:ascii="宋体" w:hAnsi="宋体" w:cs="宋体"/>
      <w:sz w:val="20"/>
      <w:szCs w:val="20"/>
    </w:rPr>
  </w:style>
  <w:style w:type="paragraph" w:styleId="30">
    <w:name w:val="toc 3"/>
    <w:basedOn w:val="a"/>
    <w:next w:val="a"/>
    <w:uiPriority w:val="39"/>
    <w:unhideWhenUsed/>
    <w:qFormat/>
    <w:pPr>
      <w:widowControl w:val="0"/>
      <w:tabs>
        <w:tab w:val="right" w:leader="dot" w:pos="8296"/>
      </w:tabs>
      <w:kinsoku/>
      <w:autoSpaceDE/>
      <w:autoSpaceDN/>
      <w:adjustRightInd/>
      <w:snapToGrid/>
      <w:spacing w:line="440" w:lineRule="exact"/>
      <w:ind w:leftChars="200" w:left="420"/>
      <w:jc w:val="both"/>
      <w:textAlignment w:val="auto"/>
    </w:pPr>
    <w:rPr>
      <w:rFonts w:ascii="Times New Roman" w:eastAsia="仿宋" w:hAnsi="Times New Roman" w:cs="Times New Roman"/>
      <w:color w:val="auto"/>
      <w:kern w:val="2"/>
      <w:sz w:val="24"/>
      <w:szCs w:val="24"/>
    </w:rPr>
  </w:style>
  <w:style w:type="paragraph" w:styleId="a4">
    <w:name w:val="Balloon Text"/>
    <w:basedOn w:val="a"/>
    <w:link w:val="Char0"/>
    <w:uiPriority w:val="99"/>
    <w:semiHidden/>
    <w:unhideWhenUsed/>
    <w:rPr>
      <w:sz w:val="18"/>
      <w:szCs w:val="18"/>
    </w:rPr>
  </w:style>
  <w:style w:type="paragraph" w:styleId="a5">
    <w:name w:val="footer"/>
    <w:basedOn w:val="a"/>
    <w:link w:val="Char1"/>
    <w:unhideWhenUsed/>
    <w:qFormat/>
    <w:pPr>
      <w:widowControl w:val="0"/>
      <w:tabs>
        <w:tab w:val="center" w:pos="4153"/>
        <w:tab w:val="right" w:pos="8306"/>
      </w:tabs>
      <w:kinsoku/>
      <w:autoSpaceDE/>
      <w:autoSpaceDN/>
      <w:adjustRightInd/>
      <w:textAlignment w:val="auto"/>
    </w:pPr>
    <w:rPr>
      <w:rFonts w:asciiTheme="minorHAnsi" w:eastAsiaTheme="minorEastAsia" w:hAnsiTheme="minorHAnsi" w:cstheme="minorBidi"/>
      <w:color w:val="auto"/>
      <w:kern w:val="2"/>
      <w:sz w:val="18"/>
      <w:szCs w:val="18"/>
    </w:rPr>
  </w:style>
  <w:style w:type="paragraph" w:styleId="a6">
    <w:name w:val="header"/>
    <w:basedOn w:val="a"/>
    <w:link w:val="Char2"/>
    <w:unhideWhenUsed/>
    <w:qFormat/>
    <w:pPr>
      <w:widowControl w:val="0"/>
      <w:tabs>
        <w:tab w:val="center" w:pos="4153"/>
        <w:tab w:val="right" w:pos="8306"/>
      </w:tabs>
      <w:kinsoku/>
      <w:autoSpaceDE/>
      <w:autoSpaceDN/>
      <w:adjustRightInd/>
      <w:jc w:val="center"/>
      <w:textAlignment w:val="auto"/>
    </w:pPr>
    <w:rPr>
      <w:rFonts w:asciiTheme="minorHAnsi" w:eastAsiaTheme="minorEastAsia" w:hAnsiTheme="minorHAnsi" w:cstheme="minorBidi"/>
      <w:color w:val="auto"/>
      <w:kern w:val="2"/>
      <w:sz w:val="18"/>
      <w:szCs w:val="18"/>
    </w:rPr>
  </w:style>
  <w:style w:type="paragraph" w:styleId="10">
    <w:name w:val="toc 1"/>
    <w:basedOn w:val="a"/>
    <w:next w:val="a"/>
    <w:uiPriority w:val="39"/>
    <w:unhideWhenUsed/>
    <w:qFormat/>
    <w:pPr>
      <w:widowControl w:val="0"/>
      <w:tabs>
        <w:tab w:val="right" w:leader="dot" w:pos="8296"/>
      </w:tabs>
      <w:kinsoku/>
      <w:autoSpaceDE/>
      <w:autoSpaceDN/>
      <w:adjustRightInd/>
      <w:snapToGrid/>
      <w:jc w:val="both"/>
      <w:textAlignment w:val="auto"/>
    </w:pPr>
    <w:rPr>
      <w:rFonts w:ascii="Times New Roman" w:eastAsia="黑体" w:hAnsi="Times New Roman" w:cs="Times New Roman"/>
      <w:b/>
      <w:bCs/>
      <w:color w:val="auto"/>
      <w:kern w:val="2"/>
      <w:sz w:val="28"/>
      <w:szCs w:val="28"/>
    </w:rPr>
  </w:style>
  <w:style w:type="paragraph" w:styleId="20">
    <w:name w:val="toc 2"/>
    <w:basedOn w:val="a"/>
    <w:next w:val="a"/>
    <w:uiPriority w:val="39"/>
    <w:unhideWhenUsed/>
    <w:qFormat/>
    <w:pPr>
      <w:widowControl w:val="0"/>
      <w:tabs>
        <w:tab w:val="right" w:leader="dot" w:pos="8296"/>
      </w:tabs>
      <w:kinsoku/>
      <w:autoSpaceDE/>
      <w:autoSpaceDN/>
      <w:adjustRightInd/>
      <w:snapToGrid/>
      <w:spacing w:line="440" w:lineRule="exact"/>
      <w:ind w:leftChars="100" w:left="210"/>
      <w:jc w:val="both"/>
      <w:textAlignment w:val="auto"/>
    </w:pPr>
    <w:rPr>
      <w:rFonts w:ascii="Times New Roman" w:eastAsia="黑体" w:hAnsi="Times New Roman" w:cs="Times New Roman"/>
      <w:color w:val="auto"/>
      <w:kern w:val="2"/>
      <w:sz w:val="24"/>
      <w:szCs w:val="24"/>
    </w:r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Pr>
      <w:color w:val="0000FF"/>
      <w:u w:val="single"/>
    </w:rPr>
  </w:style>
  <w:style w:type="paragraph" w:customStyle="1" w:styleId="a-">
    <w:name w:val="a-表名"/>
    <w:next w:val="a"/>
    <w:link w:val="a-Char"/>
    <w:qFormat/>
    <w:pPr>
      <w:spacing w:beforeLines="100" w:before="312"/>
      <w:jc w:val="center"/>
    </w:pPr>
    <w:rPr>
      <w:rFonts w:ascii="Times New Roman" w:eastAsia="黑体" w:hAnsi="Times New Roman" w:cs="宋体"/>
      <w:bCs/>
      <w:color w:val="FF0000"/>
      <w:sz w:val="24"/>
      <w:szCs w:val="32"/>
    </w:rPr>
  </w:style>
  <w:style w:type="paragraph" w:customStyle="1" w:styleId="a-0">
    <w:name w:val="a-图名"/>
    <w:next w:val="a"/>
    <w:link w:val="a-Char0"/>
    <w:qFormat/>
    <w:pPr>
      <w:spacing w:afterLines="100" w:after="312"/>
      <w:jc w:val="center"/>
    </w:pPr>
    <w:rPr>
      <w:rFonts w:ascii="Times New Roman" w:eastAsia="黑体" w:hAnsi="Times New Roman" w:cs="Times New Roman"/>
      <w:color w:val="C45911" w:themeColor="accent2" w:themeShade="BF"/>
      <w:sz w:val="24"/>
      <w:szCs w:val="24"/>
    </w:rPr>
  </w:style>
  <w:style w:type="character" w:customStyle="1" w:styleId="a-Char0">
    <w:name w:val="a-图名 Char"/>
    <w:link w:val="a-0"/>
    <w:qFormat/>
    <w:rPr>
      <w:rFonts w:ascii="Times New Roman" w:eastAsia="黑体" w:hAnsi="Times New Roman" w:cs="Times New Roman"/>
      <w:color w:val="C45911" w:themeColor="accent2" w:themeShade="BF"/>
      <w:kern w:val="0"/>
      <w:sz w:val="24"/>
      <w:szCs w:val="24"/>
    </w:rPr>
  </w:style>
  <w:style w:type="character" w:customStyle="1" w:styleId="a-Char">
    <w:name w:val="a-表名 Char"/>
    <w:basedOn w:val="a0"/>
    <w:link w:val="a-"/>
    <w:qFormat/>
    <w:rPr>
      <w:rFonts w:ascii="Times New Roman" w:eastAsia="黑体" w:hAnsi="Times New Roman" w:cs="宋体"/>
      <w:bCs/>
      <w:color w:val="FF0000"/>
      <w:kern w:val="0"/>
      <w:sz w:val="24"/>
      <w:szCs w:val="32"/>
    </w:rPr>
  </w:style>
  <w:style w:type="paragraph" w:customStyle="1" w:styleId="a-EN">
    <w:name w:val="a-表明_EN"/>
    <w:next w:val="a"/>
    <w:link w:val="a-EN0"/>
    <w:qFormat/>
    <w:pPr>
      <w:keepLines/>
      <w:spacing w:line="240" w:lineRule="exact"/>
      <w:jc w:val="center"/>
      <w:outlineLvl w:val="8"/>
    </w:pPr>
    <w:rPr>
      <w:rFonts w:ascii="Times New Roman" w:eastAsia="宋体" w:hAnsi="Times New Roman" w:cs="宋体"/>
      <w:b/>
      <w:bCs/>
      <w:color w:val="FF0000"/>
      <w:sz w:val="21"/>
      <w:szCs w:val="24"/>
    </w:rPr>
  </w:style>
  <w:style w:type="character" w:customStyle="1" w:styleId="a-EN0">
    <w:name w:val="a-表明_EN 字符"/>
    <w:basedOn w:val="a0"/>
    <w:link w:val="a-EN"/>
    <w:qFormat/>
    <w:rPr>
      <w:rFonts w:ascii="Times New Roman" w:eastAsia="宋体" w:hAnsi="Times New Roman" w:cs="宋体"/>
      <w:b/>
      <w:bCs/>
      <w:color w:val="FF0000"/>
      <w:kern w:val="0"/>
      <w:szCs w:val="24"/>
    </w:rPr>
  </w:style>
  <w:style w:type="paragraph" w:customStyle="1" w:styleId="a-EN1">
    <w:name w:val="a-图名_EN"/>
    <w:basedOn w:val="a-CH"/>
    <w:next w:val="a"/>
    <w:link w:val="a-EN2"/>
    <w:qFormat/>
    <w:pPr>
      <w:spacing w:afterLines="50" w:after="50"/>
    </w:pPr>
    <w:rPr>
      <w:sz w:val="18"/>
      <w:szCs w:val="18"/>
    </w:rPr>
  </w:style>
  <w:style w:type="paragraph" w:customStyle="1" w:styleId="a-CH">
    <w:name w:val="a-图名_CH"/>
    <w:next w:val="a"/>
    <w:link w:val="a-CH0"/>
    <w:qFormat/>
    <w:pPr>
      <w:keepLines/>
      <w:jc w:val="center"/>
      <w:outlineLvl w:val="8"/>
    </w:pPr>
    <w:rPr>
      <w:rFonts w:ascii="Times New Roman" w:eastAsia="宋体" w:hAnsi="Times New Roman" w:cs="Times New Roman"/>
      <w:b/>
      <w:bCs/>
      <w:color w:val="C45911" w:themeColor="accent2" w:themeShade="BF"/>
      <w:sz w:val="21"/>
      <w:szCs w:val="21"/>
    </w:rPr>
  </w:style>
  <w:style w:type="character" w:customStyle="1" w:styleId="a-EN2">
    <w:name w:val="a-图名_EN 字符"/>
    <w:basedOn w:val="a0"/>
    <w:link w:val="a-EN1"/>
    <w:qFormat/>
    <w:rPr>
      <w:rFonts w:ascii="Times New Roman" w:eastAsia="宋体" w:hAnsi="Times New Roman" w:cs="Times New Roman"/>
      <w:b/>
      <w:bCs/>
      <w:color w:val="C45911" w:themeColor="accent2" w:themeShade="BF"/>
      <w:kern w:val="0"/>
      <w:sz w:val="18"/>
      <w:szCs w:val="18"/>
    </w:rPr>
  </w:style>
  <w:style w:type="paragraph" w:customStyle="1" w:styleId="a-1">
    <w:name w:val="a-通知标题"/>
    <w:next w:val="a-00"/>
    <w:link w:val="a-2"/>
    <w:qFormat/>
    <w:pPr>
      <w:spacing w:line="600" w:lineRule="exact"/>
      <w:ind w:leftChars="200" w:left="396" w:rightChars="200" w:right="396"/>
      <w:jc w:val="center"/>
    </w:pPr>
    <w:rPr>
      <w:rFonts w:ascii="汉仪大宋简" w:eastAsia="汉仪大宋简" w:hAnsi="黑体"/>
      <w:color w:val="C00000"/>
      <w:kern w:val="2"/>
      <w:sz w:val="36"/>
      <w:szCs w:val="36"/>
    </w:rPr>
  </w:style>
  <w:style w:type="paragraph" w:customStyle="1" w:styleId="a-00">
    <w:name w:val="a-0正文"/>
    <w:link w:val="a-01"/>
    <w:qFormat/>
    <w:pPr>
      <w:widowControl w:val="0"/>
      <w:spacing w:line="560" w:lineRule="exact"/>
      <w:ind w:firstLineChars="200" w:firstLine="640"/>
      <w:jc w:val="both"/>
    </w:pPr>
    <w:rPr>
      <w:rFonts w:ascii="Times New Roman" w:eastAsia="仿宋_GB2312" w:hAnsi="Times New Roman" w:cs="Times New Roman"/>
      <w:color w:val="1F3864" w:themeColor="accent5" w:themeShade="80"/>
      <w:sz w:val="32"/>
      <w:szCs w:val="18"/>
    </w:rPr>
  </w:style>
  <w:style w:type="paragraph" w:customStyle="1" w:styleId="a-10">
    <w:name w:val="a-1级标题"/>
    <w:next w:val="a-00"/>
    <w:link w:val="a-1Char"/>
    <w:qFormat/>
    <w:pPr>
      <w:keepNext/>
      <w:spacing w:line="560" w:lineRule="exact"/>
      <w:jc w:val="center"/>
      <w:outlineLvl w:val="0"/>
    </w:pPr>
    <w:rPr>
      <w:rFonts w:ascii="Times New Roman" w:eastAsia="方正小标宋_GBK" w:hAnsi="Times New Roman" w:cs="Times New Roman"/>
      <w:bCs/>
      <w:kern w:val="2"/>
      <w:sz w:val="44"/>
      <w:szCs w:val="22"/>
    </w:rPr>
  </w:style>
  <w:style w:type="paragraph" w:customStyle="1" w:styleId="a-20">
    <w:name w:val="a-2级标题"/>
    <w:next w:val="a-00"/>
    <w:link w:val="a-2Char"/>
    <w:qFormat/>
    <w:pPr>
      <w:keepNext/>
      <w:keepLines/>
      <w:spacing w:line="560" w:lineRule="exact"/>
      <w:jc w:val="center"/>
      <w:outlineLvl w:val="1"/>
    </w:pPr>
    <w:rPr>
      <w:rFonts w:ascii="方正小标宋简体" w:eastAsia="方正小标宋简体" w:hAnsi="Times New Roman" w:cs="Times New Roman"/>
      <w:bCs/>
      <w:color w:val="C45911" w:themeColor="accent2" w:themeShade="BF"/>
      <w:sz w:val="44"/>
      <w:szCs w:val="48"/>
    </w:rPr>
  </w:style>
  <w:style w:type="paragraph" w:customStyle="1" w:styleId="a-3">
    <w:name w:val="a-3级标题"/>
    <w:next w:val="a-00"/>
    <w:link w:val="a-3Char"/>
    <w:qFormat/>
    <w:pPr>
      <w:keepLines/>
      <w:spacing w:line="560" w:lineRule="exact"/>
      <w:ind w:firstLineChars="200" w:firstLine="200"/>
      <w:outlineLvl w:val="2"/>
    </w:pPr>
    <w:rPr>
      <w:rFonts w:ascii="Times New Roman" w:eastAsia="楷体_GB2312" w:hAnsi="Times New Roman" w:cs="Times New Roman"/>
      <w:color w:val="833C0B" w:themeColor="accent2" w:themeShade="80"/>
      <w:kern w:val="2"/>
      <w:sz w:val="32"/>
      <w:szCs w:val="22"/>
    </w:rPr>
  </w:style>
  <w:style w:type="paragraph" w:customStyle="1" w:styleId="a-4">
    <w:name w:val="a-4级标题"/>
    <w:next w:val="a-00"/>
    <w:link w:val="a-4Char"/>
    <w:qFormat/>
    <w:pPr>
      <w:keepLines/>
      <w:spacing w:line="560" w:lineRule="exact"/>
      <w:ind w:firstLineChars="200" w:firstLine="643"/>
      <w:outlineLvl w:val="3"/>
    </w:pPr>
    <w:rPr>
      <w:rFonts w:ascii="Times New Roman" w:eastAsia="仿宋_GB2312" w:hAnsi="Times New Roman" w:cs="Times New Roman"/>
      <w:b/>
      <w:bCs/>
      <w:color w:val="2E74B5" w:themeColor="accent1" w:themeShade="BF"/>
      <w:kern w:val="2"/>
      <w:sz w:val="32"/>
      <w:szCs w:val="40"/>
    </w:rPr>
  </w:style>
  <w:style w:type="paragraph" w:customStyle="1" w:styleId="a-5">
    <w:name w:val="a-5级标题"/>
    <w:next w:val="a-00"/>
    <w:link w:val="a-5Char"/>
    <w:qFormat/>
    <w:pPr>
      <w:keepLines/>
      <w:spacing w:line="560" w:lineRule="exact"/>
      <w:ind w:firstLineChars="200" w:firstLine="643"/>
      <w:jc w:val="both"/>
      <w:outlineLvl w:val="4"/>
    </w:pPr>
    <w:rPr>
      <w:rFonts w:ascii="Times New Roman" w:eastAsia="仿宋_GB2312" w:hAnsi="Times New Roman" w:cs="Times New Roman"/>
      <w:b/>
      <w:bCs/>
      <w:color w:val="FF0066"/>
      <w:kern w:val="2"/>
      <w:sz w:val="32"/>
      <w:szCs w:val="40"/>
    </w:rPr>
  </w:style>
  <w:style w:type="paragraph" w:customStyle="1" w:styleId="a-6">
    <w:name w:val="a-6级标题"/>
    <w:next w:val="a-00"/>
    <w:link w:val="a-6Char"/>
    <w:qFormat/>
    <w:pPr>
      <w:keepLines/>
      <w:spacing w:line="560" w:lineRule="exact"/>
      <w:ind w:firstLineChars="200" w:firstLine="643"/>
      <w:outlineLvl w:val="5"/>
    </w:pPr>
    <w:rPr>
      <w:rFonts w:ascii="Times New Roman" w:eastAsia="仿宋_GB2312" w:hAnsi="Times New Roman" w:cs="Times New Roman"/>
      <w:b/>
      <w:color w:val="538135" w:themeColor="accent6" w:themeShade="BF"/>
      <w:sz w:val="32"/>
      <w:szCs w:val="24"/>
    </w:rPr>
  </w:style>
  <w:style w:type="character" w:customStyle="1" w:styleId="a-6Char">
    <w:name w:val="a-6级标题 Char"/>
    <w:link w:val="a-6"/>
    <w:qFormat/>
    <w:rPr>
      <w:rFonts w:ascii="Times New Roman" w:eastAsia="仿宋_GB2312" w:hAnsi="Times New Roman" w:cs="Times New Roman"/>
      <w:b/>
      <w:color w:val="538135" w:themeColor="accent6" w:themeShade="BF"/>
      <w:kern w:val="0"/>
      <w:sz w:val="32"/>
      <w:szCs w:val="24"/>
    </w:rPr>
  </w:style>
  <w:style w:type="paragraph" w:customStyle="1" w:styleId="a-02">
    <w:name w:val="a-0正文加粗"/>
    <w:next w:val="a-00"/>
    <w:link w:val="a-0Char"/>
    <w:qFormat/>
    <w:pPr>
      <w:spacing w:line="560" w:lineRule="exact"/>
      <w:ind w:firstLineChars="200" w:firstLine="482"/>
    </w:pPr>
    <w:rPr>
      <w:rFonts w:ascii="Times New Roman" w:eastAsia="仿宋_GB2312" w:hAnsi="Times New Roman" w:cs="Times New Roman"/>
      <w:b/>
      <w:color w:val="385623" w:themeColor="accent6" w:themeShade="80"/>
      <w:sz w:val="32"/>
      <w:szCs w:val="24"/>
      <w:lang w:val="zh-CN"/>
    </w:rPr>
  </w:style>
  <w:style w:type="character" w:customStyle="1" w:styleId="a-0Char">
    <w:name w:val="a-0正文加粗 Char"/>
    <w:link w:val="a-02"/>
    <w:qFormat/>
    <w:rPr>
      <w:rFonts w:ascii="Times New Roman" w:eastAsia="仿宋_GB2312" w:hAnsi="Times New Roman" w:cs="Times New Roman"/>
      <w:b/>
      <w:color w:val="385623" w:themeColor="accent6" w:themeShade="80"/>
      <w:kern w:val="0"/>
      <w:sz w:val="32"/>
      <w:szCs w:val="24"/>
      <w:lang w:val="zh-CN" w:eastAsia="zh-CN"/>
    </w:rPr>
  </w:style>
  <w:style w:type="paragraph" w:customStyle="1" w:styleId="a-7">
    <w:name w:val="a-7级标题"/>
    <w:next w:val="a-00"/>
    <w:link w:val="a-7Char"/>
    <w:qFormat/>
    <w:pPr>
      <w:keepLines/>
      <w:ind w:firstLineChars="200" w:firstLine="200"/>
      <w:outlineLvl w:val="6"/>
    </w:pPr>
    <w:rPr>
      <w:rFonts w:ascii="Times New Roman" w:eastAsia="仿宋_GB2312" w:hAnsi="Times New Roman" w:cs="Times New Roman"/>
      <w:b/>
      <w:color w:val="538135" w:themeColor="accent6" w:themeShade="BF"/>
      <w:sz w:val="30"/>
      <w:szCs w:val="21"/>
      <w:lang w:val="zh-CN"/>
    </w:rPr>
  </w:style>
  <w:style w:type="character" w:customStyle="1" w:styleId="a-7Char">
    <w:name w:val="a-7级标题 Char"/>
    <w:link w:val="a-7"/>
    <w:qFormat/>
    <w:rPr>
      <w:rFonts w:ascii="Times New Roman" w:eastAsia="仿宋_GB2312" w:hAnsi="Times New Roman" w:cs="Times New Roman"/>
      <w:b/>
      <w:color w:val="538135" w:themeColor="accent6" w:themeShade="BF"/>
      <w:kern w:val="0"/>
      <w:sz w:val="30"/>
      <w:lang w:val="zh-CN" w:eastAsia="zh-CN"/>
    </w:rPr>
  </w:style>
  <w:style w:type="paragraph" w:customStyle="1" w:styleId="a-8">
    <w:name w:val="a-公式"/>
    <w:basedOn w:val="a"/>
    <w:link w:val="a-Char1"/>
    <w:qFormat/>
    <w:pPr>
      <w:widowControl w:val="0"/>
      <w:kinsoku/>
      <w:autoSpaceDE/>
      <w:autoSpaceDN/>
      <w:adjustRightInd/>
      <w:snapToGrid/>
      <w:jc w:val="right"/>
      <w:textAlignment w:val="center"/>
    </w:pPr>
    <w:rPr>
      <w:rFonts w:ascii="仿宋" w:eastAsia="仿宋" w:hAnsi="仿宋" w:cs="Times New Roman"/>
      <w:color w:val="385623" w:themeColor="accent6" w:themeShade="80"/>
      <w:sz w:val="32"/>
      <w:szCs w:val="20"/>
      <w:lang w:val="zh-CN"/>
    </w:rPr>
  </w:style>
  <w:style w:type="character" w:customStyle="1" w:styleId="a-Char1">
    <w:name w:val="a-公式 Char"/>
    <w:link w:val="a-8"/>
    <w:qFormat/>
    <w:rPr>
      <w:rFonts w:ascii="Times New Roman" w:eastAsia="仿宋_GB2312" w:hAnsi="Times New Roman" w:cs="Times New Roman"/>
      <w:kern w:val="0"/>
      <w:sz w:val="24"/>
      <w:szCs w:val="20"/>
      <w:lang w:val="zh-CN" w:eastAsia="zh-CN"/>
    </w:rPr>
  </w:style>
  <w:style w:type="paragraph" w:customStyle="1" w:styleId="a-9">
    <w:name w:val="a-图片"/>
    <w:next w:val="a"/>
    <w:link w:val="a-Char2"/>
    <w:qFormat/>
    <w:pPr>
      <w:spacing w:beforeLines="100"/>
      <w:jc w:val="center"/>
      <w:textAlignment w:val="center"/>
    </w:pPr>
    <w:rPr>
      <w:rFonts w:ascii="Times New Roman" w:eastAsia="仿宋" w:hAnsi="Times New Roman" w:cs="Times New Roman"/>
      <w:b/>
      <w:sz w:val="24"/>
      <w:szCs w:val="24"/>
    </w:rPr>
  </w:style>
  <w:style w:type="character" w:customStyle="1" w:styleId="a-Char2">
    <w:name w:val="a-图片 Char"/>
    <w:link w:val="a-9"/>
    <w:qFormat/>
    <w:rPr>
      <w:rFonts w:ascii="Times New Roman" w:eastAsia="仿宋" w:hAnsi="Times New Roman" w:cs="Times New Roman"/>
      <w:b/>
      <w:kern w:val="0"/>
      <w:sz w:val="24"/>
      <w:szCs w:val="24"/>
    </w:rPr>
  </w:style>
  <w:style w:type="paragraph" w:customStyle="1" w:styleId="a-a">
    <w:name w:val="a-图注"/>
    <w:basedOn w:val="a"/>
    <w:link w:val="a-Char3"/>
    <w:qFormat/>
    <w:pPr>
      <w:widowControl w:val="0"/>
      <w:kinsoku/>
      <w:autoSpaceDE/>
      <w:autoSpaceDN/>
      <w:adjustRightInd/>
      <w:snapToGrid/>
      <w:spacing w:afterLines="100" w:after="100"/>
      <w:jc w:val="center"/>
      <w:textAlignment w:val="auto"/>
    </w:pPr>
    <w:rPr>
      <w:rFonts w:ascii="仿宋" w:eastAsia="仿宋" w:hAnsi="仿宋" w:cs="Times New Roman"/>
      <w:color w:val="385623" w:themeColor="accent6" w:themeShade="80"/>
      <w:sz w:val="18"/>
      <w:szCs w:val="24"/>
    </w:rPr>
  </w:style>
  <w:style w:type="character" w:customStyle="1" w:styleId="a-Char3">
    <w:name w:val="a-图注 Char"/>
    <w:link w:val="a-a"/>
    <w:qFormat/>
    <w:rPr>
      <w:rFonts w:ascii="Times New Roman" w:eastAsia="仿宋_GB2312" w:hAnsi="Times New Roman" w:cs="Times New Roman"/>
      <w:kern w:val="0"/>
      <w:sz w:val="18"/>
      <w:szCs w:val="21"/>
    </w:rPr>
  </w:style>
  <w:style w:type="paragraph" w:customStyle="1" w:styleId="a-b">
    <w:name w:val="a-表内"/>
    <w:next w:val="a"/>
    <w:link w:val="a-Char4"/>
    <w:qFormat/>
    <w:pPr>
      <w:spacing w:line="280" w:lineRule="exact"/>
      <w:jc w:val="center"/>
      <w:textAlignment w:val="center"/>
    </w:pPr>
    <w:rPr>
      <w:rFonts w:ascii="Times New Roman" w:eastAsia="仿宋" w:hAnsi="Times New Roman" w:cs="宋体"/>
      <w:color w:val="2E74B5" w:themeColor="accent1" w:themeShade="BF"/>
      <w:lang w:val="zh-CN"/>
    </w:rPr>
  </w:style>
  <w:style w:type="character" w:customStyle="1" w:styleId="a-Char4">
    <w:name w:val="a-表内 Char"/>
    <w:link w:val="a-b"/>
    <w:qFormat/>
    <w:rPr>
      <w:rFonts w:ascii="Times New Roman" w:eastAsia="仿宋" w:hAnsi="Times New Roman" w:cs="宋体"/>
      <w:color w:val="2E74B5" w:themeColor="accent1" w:themeShade="BF"/>
      <w:kern w:val="0"/>
      <w:sz w:val="20"/>
      <w:szCs w:val="20"/>
      <w:lang w:val="zh-CN" w:eastAsia="zh-CN"/>
    </w:rPr>
  </w:style>
  <w:style w:type="paragraph" w:customStyle="1" w:styleId="a-c">
    <w:name w:val="a-其他"/>
    <w:next w:val="a"/>
    <w:link w:val="a-Char5"/>
    <w:qFormat/>
    <w:rPr>
      <w:rFonts w:ascii="Times New Roman" w:eastAsia="宋体" w:hAnsi="宋体" w:cs="宋体"/>
      <w:color w:val="00B050"/>
      <w:sz w:val="28"/>
      <w:szCs w:val="24"/>
      <w:lang w:val="zh-CN"/>
    </w:rPr>
  </w:style>
  <w:style w:type="character" w:customStyle="1" w:styleId="a-Char5">
    <w:name w:val="a-其他 Char"/>
    <w:link w:val="a-c"/>
    <w:qFormat/>
    <w:rPr>
      <w:rFonts w:ascii="Times New Roman" w:eastAsia="宋体" w:hAnsi="宋体" w:cs="宋体"/>
      <w:color w:val="00B050"/>
      <w:kern w:val="0"/>
      <w:sz w:val="28"/>
      <w:szCs w:val="24"/>
      <w:lang w:val="zh-CN" w:eastAsia="zh-CN"/>
    </w:rPr>
  </w:style>
  <w:style w:type="paragraph" w:customStyle="1" w:styleId="z-1">
    <w:name w:val="z-窗体顶端1"/>
    <w:basedOn w:val="a"/>
    <w:next w:val="a"/>
    <w:link w:val="z-Char"/>
    <w:uiPriority w:val="99"/>
    <w:semiHidden/>
    <w:unhideWhenUsed/>
    <w:qFormat/>
    <w:pPr>
      <w:pBdr>
        <w:bottom w:val="single" w:sz="6" w:space="1" w:color="auto"/>
      </w:pBdr>
      <w:kinsoku/>
      <w:autoSpaceDE/>
      <w:autoSpaceDN/>
      <w:adjustRightInd/>
      <w:snapToGrid/>
      <w:jc w:val="center"/>
      <w:textAlignment w:val="auto"/>
    </w:pPr>
    <w:rPr>
      <w:vanish/>
      <w:color w:val="auto"/>
      <w:sz w:val="16"/>
      <w:szCs w:val="16"/>
    </w:rPr>
  </w:style>
  <w:style w:type="character" w:customStyle="1" w:styleId="z-Char">
    <w:name w:val="z-窗体顶端 Char"/>
    <w:basedOn w:val="a0"/>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Char0"/>
    <w:uiPriority w:val="99"/>
    <w:semiHidden/>
    <w:unhideWhenUsed/>
    <w:qFormat/>
    <w:pPr>
      <w:pBdr>
        <w:top w:val="single" w:sz="6" w:space="1" w:color="auto"/>
      </w:pBdr>
      <w:kinsoku/>
      <w:autoSpaceDE/>
      <w:autoSpaceDN/>
      <w:adjustRightInd/>
      <w:snapToGrid/>
      <w:jc w:val="center"/>
      <w:textAlignment w:val="auto"/>
    </w:pPr>
    <w:rPr>
      <w:vanish/>
      <w:color w:val="auto"/>
      <w:sz w:val="16"/>
      <w:szCs w:val="16"/>
    </w:rPr>
  </w:style>
  <w:style w:type="character" w:customStyle="1" w:styleId="z-Char0">
    <w:name w:val="z-窗体底端 Char"/>
    <w:basedOn w:val="a0"/>
    <w:link w:val="z-10"/>
    <w:uiPriority w:val="99"/>
    <w:semiHidden/>
    <w:qFormat/>
    <w:rPr>
      <w:rFonts w:ascii="Arial" w:eastAsia="宋体" w:hAnsi="Arial" w:cs="Arial"/>
      <w:vanish/>
      <w:kern w:val="0"/>
      <w:sz w:val="16"/>
      <w:szCs w:val="16"/>
    </w:rPr>
  </w:style>
  <w:style w:type="paragraph" w:customStyle="1" w:styleId="a-d">
    <w:name w:val="a-备注"/>
    <w:link w:val="a-Char6"/>
    <w:qFormat/>
    <w:pPr>
      <w:adjustRightInd w:val="0"/>
      <w:snapToGrid w:val="0"/>
      <w:spacing w:line="360" w:lineRule="auto"/>
    </w:pPr>
    <w:rPr>
      <w:rFonts w:ascii="仿宋" w:eastAsia="仿宋" w:hAnsi="仿宋" w:cstheme="majorBidi"/>
      <w:bCs/>
      <w:color w:val="C45911" w:themeColor="accent2" w:themeShade="BF"/>
      <w:kern w:val="2"/>
      <w:sz w:val="21"/>
      <w:szCs w:val="32"/>
    </w:rPr>
  </w:style>
  <w:style w:type="character" w:customStyle="1" w:styleId="a-Char6">
    <w:name w:val="a-备注 Char"/>
    <w:basedOn w:val="a0"/>
    <w:link w:val="a-d"/>
    <w:qFormat/>
    <w:rPr>
      <w:rFonts w:ascii="仿宋" w:eastAsia="仿宋" w:hAnsi="仿宋" w:cstheme="majorBidi"/>
      <w:bCs/>
      <w:color w:val="C45911" w:themeColor="accent2" w:themeShade="BF"/>
      <w:szCs w:val="32"/>
    </w:rPr>
  </w:style>
  <w:style w:type="paragraph" w:customStyle="1" w:styleId="a-e">
    <w:name w:val="a-附表名"/>
    <w:link w:val="a-Char7"/>
    <w:qFormat/>
    <w:pPr>
      <w:adjustRightInd w:val="0"/>
      <w:snapToGrid w:val="0"/>
      <w:spacing w:line="360" w:lineRule="auto"/>
      <w:jc w:val="center"/>
    </w:pPr>
    <w:rPr>
      <w:rFonts w:ascii="Times New Roman" w:eastAsia="仿宋" w:hAnsi="Times New Roman"/>
      <w:b/>
      <w:color w:val="7030A0"/>
      <w:kern w:val="2"/>
      <w:sz w:val="24"/>
      <w:szCs w:val="21"/>
    </w:rPr>
  </w:style>
  <w:style w:type="character" w:customStyle="1" w:styleId="a-Char7">
    <w:name w:val="a-附表名 Char"/>
    <w:basedOn w:val="a0"/>
    <w:link w:val="a-e"/>
    <w:qFormat/>
    <w:rPr>
      <w:rFonts w:ascii="Times New Roman" w:eastAsia="仿宋" w:hAnsi="Times New Roman"/>
      <w:b/>
      <w:color w:val="7030A0"/>
      <w:sz w:val="24"/>
    </w:rPr>
  </w:style>
  <w:style w:type="paragraph" w:customStyle="1" w:styleId="a-f">
    <w:name w:val="a-附件名"/>
    <w:link w:val="a-Char8"/>
    <w:qFormat/>
    <w:pPr>
      <w:adjustRightInd w:val="0"/>
      <w:snapToGrid w:val="0"/>
      <w:spacing w:line="480" w:lineRule="auto"/>
    </w:pPr>
    <w:rPr>
      <w:rFonts w:ascii="Times New Roman" w:eastAsia="仿宋" w:hAnsi="Times New Roman"/>
      <w:b/>
      <w:color w:val="323E4F" w:themeColor="text2" w:themeShade="BF"/>
      <w:kern w:val="2"/>
      <w:sz w:val="32"/>
      <w:szCs w:val="21"/>
    </w:rPr>
  </w:style>
  <w:style w:type="character" w:customStyle="1" w:styleId="a-Char8">
    <w:name w:val="a-附件名 Char"/>
    <w:basedOn w:val="a-Char7"/>
    <w:link w:val="a-f"/>
    <w:qFormat/>
    <w:rPr>
      <w:rFonts w:ascii="Times New Roman" w:eastAsia="仿宋" w:hAnsi="Times New Roman"/>
      <w:b/>
      <w:color w:val="323E4F" w:themeColor="text2" w:themeShade="BF"/>
      <w:sz w:val="32"/>
    </w:rPr>
  </w:style>
  <w:style w:type="paragraph" w:customStyle="1" w:styleId="a-f0">
    <w:name w:val="a-附图名"/>
    <w:link w:val="a-Char9"/>
    <w:qFormat/>
    <w:pPr>
      <w:adjustRightInd w:val="0"/>
      <w:snapToGrid w:val="0"/>
      <w:spacing w:line="480" w:lineRule="auto"/>
      <w:jc w:val="center"/>
    </w:pPr>
    <w:rPr>
      <w:rFonts w:ascii="Times New Roman" w:eastAsia="仿宋" w:hAnsi="Times New Roman"/>
      <w:b/>
      <w:color w:val="C45911" w:themeColor="accent2" w:themeShade="BF"/>
      <w:kern w:val="2"/>
      <w:sz w:val="36"/>
      <w:szCs w:val="21"/>
    </w:rPr>
  </w:style>
  <w:style w:type="character" w:customStyle="1" w:styleId="a-Char9">
    <w:name w:val="a-附图名 Char"/>
    <w:basedOn w:val="a0"/>
    <w:link w:val="a-f0"/>
    <w:qFormat/>
    <w:rPr>
      <w:rFonts w:ascii="Times New Roman" w:eastAsia="仿宋" w:hAnsi="Times New Roman"/>
      <w:b/>
      <w:color w:val="C45911" w:themeColor="accent2" w:themeShade="BF"/>
      <w:sz w:val="36"/>
    </w:rPr>
  </w:style>
  <w:style w:type="paragraph" w:customStyle="1" w:styleId="a-f1">
    <w:name w:val="a-目录标题"/>
    <w:link w:val="a-Chara"/>
    <w:qFormat/>
    <w:pPr>
      <w:adjustRightInd w:val="0"/>
      <w:snapToGrid w:val="0"/>
      <w:spacing w:line="480" w:lineRule="auto"/>
      <w:jc w:val="center"/>
    </w:pPr>
    <w:rPr>
      <w:rFonts w:ascii="Times New Roman" w:eastAsia="宋体" w:hAnsi="Times New Roman"/>
      <w:b/>
      <w:color w:val="FF0000"/>
      <w:kern w:val="2"/>
      <w:sz w:val="28"/>
      <w:szCs w:val="21"/>
    </w:rPr>
  </w:style>
  <w:style w:type="character" w:customStyle="1" w:styleId="a-Chara">
    <w:name w:val="a-目录标题 Char"/>
    <w:basedOn w:val="a0"/>
    <w:link w:val="a-f1"/>
    <w:qFormat/>
    <w:rPr>
      <w:rFonts w:ascii="Times New Roman" w:eastAsia="宋体" w:hAnsi="Times New Roman"/>
      <w:b/>
      <w:color w:val="FF0000"/>
      <w:sz w:val="28"/>
    </w:rPr>
  </w:style>
  <w:style w:type="paragraph" w:customStyle="1" w:styleId="a-f2">
    <w:name w:val="a-目录正文"/>
    <w:link w:val="a-Charb"/>
    <w:qFormat/>
    <w:pPr>
      <w:adjustRightInd w:val="0"/>
      <w:snapToGrid w:val="0"/>
      <w:spacing w:line="360" w:lineRule="auto"/>
      <w:jc w:val="both"/>
    </w:pPr>
    <w:rPr>
      <w:rFonts w:ascii="Times New Roman" w:eastAsia="宋体" w:hAnsi="Times New Roman"/>
      <w:color w:val="000000" w:themeColor="text1"/>
      <w:kern w:val="2"/>
      <w:sz w:val="24"/>
      <w:szCs w:val="21"/>
    </w:rPr>
  </w:style>
  <w:style w:type="character" w:customStyle="1" w:styleId="a-Charb">
    <w:name w:val="a-目录正文 Char"/>
    <w:basedOn w:val="a-Chara"/>
    <w:link w:val="a-f2"/>
    <w:qFormat/>
    <w:rPr>
      <w:rFonts w:ascii="Times New Roman" w:eastAsia="宋体" w:hAnsi="Times New Roman"/>
      <w:b w:val="0"/>
      <w:color w:val="000000" w:themeColor="text1"/>
      <w:sz w:val="24"/>
    </w:rPr>
  </w:style>
  <w:style w:type="character" w:customStyle="1" w:styleId="a-1Char">
    <w:name w:val="a-1级标题 Char"/>
    <w:basedOn w:val="a0"/>
    <w:link w:val="a-10"/>
    <w:qFormat/>
    <w:rPr>
      <w:rFonts w:ascii="Times New Roman" w:eastAsia="方正小标宋_GBK" w:hAnsi="Times New Roman" w:cs="Times New Roman"/>
      <w:bCs/>
      <w:sz w:val="44"/>
      <w:szCs w:val="22"/>
    </w:rPr>
  </w:style>
  <w:style w:type="character" w:customStyle="1" w:styleId="a-2Char">
    <w:name w:val="a-2级标题 Char"/>
    <w:basedOn w:val="a0"/>
    <w:link w:val="a-20"/>
    <w:qFormat/>
    <w:rPr>
      <w:rFonts w:ascii="方正小标宋简体" w:eastAsia="方正小标宋简体" w:hAnsi="Times New Roman" w:cs="Times New Roman"/>
      <w:bCs/>
      <w:color w:val="C45911" w:themeColor="accent2" w:themeShade="BF"/>
      <w:kern w:val="0"/>
      <w:sz w:val="44"/>
      <w:szCs w:val="48"/>
    </w:rPr>
  </w:style>
  <w:style w:type="character" w:customStyle="1" w:styleId="a-3Char">
    <w:name w:val="a-3级标题 Char"/>
    <w:basedOn w:val="a0"/>
    <w:link w:val="a-3"/>
    <w:qFormat/>
    <w:rPr>
      <w:rFonts w:ascii="Times New Roman" w:eastAsia="楷体_GB2312" w:hAnsi="Times New Roman" w:cs="Times New Roman"/>
      <w:color w:val="833C0B" w:themeColor="accent2" w:themeShade="80"/>
      <w:sz w:val="32"/>
      <w:szCs w:val="22"/>
    </w:rPr>
  </w:style>
  <w:style w:type="character" w:customStyle="1" w:styleId="a-4Char">
    <w:name w:val="a-4级标题 Char"/>
    <w:basedOn w:val="a0"/>
    <w:link w:val="a-4"/>
    <w:qFormat/>
    <w:rPr>
      <w:rFonts w:ascii="Times New Roman" w:eastAsia="仿宋_GB2312" w:hAnsi="Times New Roman" w:cs="Times New Roman"/>
      <w:b/>
      <w:bCs/>
      <w:color w:val="2E74B5" w:themeColor="accent1" w:themeShade="BF"/>
      <w:sz w:val="32"/>
      <w:szCs w:val="40"/>
    </w:rPr>
  </w:style>
  <w:style w:type="character" w:customStyle="1" w:styleId="a-5Char">
    <w:name w:val="a-5级标题 Char"/>
    <w:basedOn w:val="a0"/>
    <w:link w:val="a-5"/>
    <w:qFormat/>
    <w:rPr>
      <w:rFonts w:ascii="Times New Roman" w:eastAsia="仿宋_GB2312" w:hAnsi="Times New Roman" w:cs="Times New Roman"/>
      <w:b/>
      <w:bCs/>
      <w:color w:val="FF0066"/>
      <w:sz w:val="32"/>
      <w:szCs w:val="40"/>
    </w:rPr>
  </w:style>
  <w:style w:type="paragraph" w:customStyle="1" w:styleId="a-f3">
    <w:name w:val="a-通知编号"/>
    <w:next w:val="a-00"/>
    <w:link w:val="a-f4"/>
    <w:qFormat/>
    <w:pPr>
      <w:spacing w:beforeLines="50" w:before="217" w:afterLines="50" w:after="217"/>
      <w:jc w:val="center"/>
    </w:pPr>
    <w:rPr>
      <w:rFonts w:ascii="Times New Roman" w:eastAsia="仿宋" w:hAnsi="Times New Roman" w:cs="Times New Roman"/>
      <w:color w:val="1F3864" w:themeColor="accent5" w:themeShade="80"/>
      <w:kern w:val="2"/>
      <w:sz w:val="28"/>
      <w:szCs w:val="28"/>
    </w:rPr>
  </w:style>
  <w:style w:type="character" w:customStyle="1" w:styleId="a-01">
    <w:name w:val="a-0正文 字符"/>
    <w:basedOn w:val="a0"/>
    <w:link w:val="a-00"/>
    <w:qFormat/>
    <w:rPr>
      <w:rFonts w:ascii="Times New Roman" w:eastAsia="仿宋_GB2312" w:hAnsi="Times New Roman" w:cs="Times New Roman"/>
      <w:color w:val="1F3864" w:themeColor="accent5" w:themeShade="80"/>
      <w:kern w:val="0"/>
      <w:sz w:val="32"/>
      <w:szCs w:val="18"/>
    </w:rPr>
  </w:style>
  <w:style w:type="character" w:customStyle="1" w:styleId="a-2">
    <w:name w:val="a-通知标题 字符"/>
    <w:basedOn w:val="a0"/>
    <w:link w:val="a-1"/>
    <w:qFormat/>
    <w:rPr>
      <w:rFonts w:ascii="汉仪大宋简" w:eastAsia="汉仪大宋简" w:hAnsi="黑体"/>
      <w:color w:val="C00000"/>
      <w:sz w:val="36"/>
      <w:szCs w:val="36"/>
    </w:rPr>
  </w:style>
  <w:style w:type="character" w:customStyle="1" w:styleId="a-f4">
    <w:name w:val="a-通知编号 字符"/>
    <w:basedOn w:val="a0"/>
    <w:link w:val="a-f3"/>
    <w:qFormat/>
    <w:rPr>
      <w:rFonts w:ascii="Times New Roman" w:eastAsia="仿宋" w:hAnsi="Times New Roman" w:cs="Times New Roman"/>
      <w:color w:val="1F3864" w:themeColor="accent5" w:themeShade="80"/>
      <w:sz w:val="28"/>
      <w:szCs w:val="28"/>
    </w:rPr>
  </w:style>
  <w:style w:type="character" w:customStyle="1" w:styleId="1Char1">
    <w:name w:val="标题 1 Char1"/>
    <w:basedOn w:val="a0"/>
    <w:link w:val="1"/>
    <w:qFormat/>
    <w:rPr>
      <w:rFonts w:ascii="Times New Roman" w:hAnsi="Times New Roman"/>
      <w:b/>
      <w:bCs/>
      <w:color w:val="000000" w:themeColor="text1"/>
      <w:kern w:val="44"/>
      <w:sz w:val="30"/>
      <w:szCs w:val="44"/>
    </w:rPr>
  </w:style>
  <w:style w:type="paragraph" w:customStyle="1" w:styleId="TOC1">
    <w:name w:val="TOC 标题1"/>
    <w:basedOn w:val="1"/>
    <w:next w:val="a"/>
    <w:uiPriority w:val="39"/>
    <w:semiHidden/>
    <w:unhideWhenUsed/>
    <w:qFormat/>
    <w:pPr>
      <w:adjustRightInd/>
      <w:snapToGrid/>
      <w:spacing w:before="480" w:line="276" w:lineRule="auto"/>
      <w:outlineLvl w:val="9"/>
    </w:pPr>
    <w:rPr>
      <w:rFonts w:asciiTheme="majorHAnsi" w:eastAsiaTheme="majorEastAsia" w:hAnsiTheme="majorHAnsi" w:cstheme="majorBidi"/>
      <w:color w:val="2E74B5" w:themeColor="accent1" w:themeShade="BF"/>
      <w:kern w:val="0"/>
      <w:sz w:val="28"/>
      <w:szCs w:val="28"/>
    </w:rPr>
  </w:style>
  <w:style w:type="character" w:customStyle="1" w:styleId="2Char">
    <w:name w:val="标题 2 Char"/>
    <w:basedOn w:val="a0"/>
    <w:link w:val="2"/>
    <w:qFormat/>
    <w:rPr>
      <w:rFonts w:ascii="Times New Roman" w:eastAsiaTheme="majorEastAsia" w:hAnsi="Times New Roman" w:cstheme="majorBidi"/>
      <w:b/>
      <w:bCs/>
      <w:color w:val="000000" w:themeColor="text1"/>
      <w:sz w:val="28"/>
      <w:szCs w:val="32"/>
    </w:rPr>
  </w:style>
  <w:style w:type="character" w:customStyle="1" w:styleId="3Char">
    <w:name w:val="标题 3 Char"/>
    <w:basedOn w:val="a0"/>
    <w:link w:val="3"/>
    <w:uiPriority w:val="9"/>
    <w:qFormat/>
    <w:rPr>
      <w:rFonts w:ascii="Times New Roman" w:hAnsi="Times New Roman"/>
      <w:b/>
      <w:bCs/>
      <w:color w:val="000000" w:themeColor="text1"/>
      <w:sz w:val="24"/>
      <w:szCs w:val="32"/>
    </w:rPr>
  </w:style>
  <w:style w:type="character" w:customStyle="1" w:styleId="4Char">
    <w:name w:val="标题 4 Char"/>
    <w:basedOn w:val="a0"/>
    <w:link w:val="4"/>
    <w:uiPriority w:val="9"/>
    <w:qFormat/>
    <w:rPr>
      <w:rFonts w:ascii="Times New Roman" w:eastAsia="宋体" w:hAnsi="Times New Roman" w:cstheme="majorBidi"/>
      <w:b/>
      <w:bCs/>
      <w:color w:val="000000" w:themeColor="text1"/>
      <w:sz w:val="24"/>
      <w:szCs w:val="28"/>
    </w:rPr>
  </w:style>
  <w:style w:type="character" w:customStyle="1" w:styleId="5Char">
    <w:name w:val="标题 5 Char"/>
    <w:basedOn w:val="a0"/>
    <w:link w:val="5"/>
    <w:uiPriority w:val="9"/>
    <w:qFormat/>
    <w:rPr>
      <w:b/>
      <w:bCs/>
      <w:sz w:val="28"/>
      <w:szCs w:val="28"/>
    </w:rPr>
  </w:style>
  <w:style w:type="paragraph" w:customStyle="1" w:styleId="a-80">
    <w:name w:val="a-8级标题"/>
    <w:next w:val="a"/>
    <w:link w:val="a-81"/>
    <w:qFormat/>
    <w:pPr>
      <w:keepLines/>
      <w:ind w:firstLine="198"/>
      <w:outlineLvl w:val="7"/>
    </w:pPr>
    <w:rPr>
      <w:rFonts w:ascii="Times New Roman" w:eastAsia="仿宋_GB2312" w:hAnsi="Times New Roman" w:cs="Times New Roman"/>
      <w:b/>
      <w:color w:val="7030A0"/>
      <w:sz w:val="30"/>
      <w:szCs w:val="21"/>
      <w:lang w:val="zh-CN"/>
    </w:rPr>
  </w:style>
  <w:style w:type="paragraph" w:customStyle="1" w:styleId="a-90">
    <w:name w:val="a-9级标题"/>
    <w:next w:val="a-00"/>
    <w:link w:val="a-91"/>
    <w:qFormat/>
    <w:pPr>
      <w:keepLines/>
    </w:pPr>
    <w:rPr>
      <w:rFonts w:ascii="Times New Roman" w:eastAsia="仿宋_GB2312" w:hAnsi="Times New Roman" w:cs="Times New Roman"/>
      <w:b/>
      <w:color w:val="538135" w:themeColor="accent6" w:themeShade="BF"/>
      <w:sz w:val="30"/>
      <w:szCs w:val="21"/>
      <w:lang w:val="zh-CN"/>
    </w:rPr>
  </w:style>
  <w:style w:type="character" w:customStyle="1" w:styleId="a-81">
    <w:name w:val="a-8级标题 字符"/>
    <w:basedOn w:val="a0"/>
    <w:link w:val="a-80"/>
    <w:qFormat/>
    <w:rPr>
      <w:rFonts w:ascii="Times New Roman" w:eastAsia="仿宋_GB2312" w:hAnsi="Times New Roman" w:cs="Times New Roman"/>
      <w:b/>
      <w:color w:val="7030A0"/>
      <w:kern w:val="0"/>
      <w:sz w:val="30"/>
      <w:lang w:val="zh-CN" w:eastAsia="zh-CN"/>
    </w:rPr>
  </w:style>
  <w:style w:type="character" w:customStyle="1" w:styleId="a-91">
    <w:name w:val="a-9级标题 字符"/>
    <w:basedOn w:val="a0"/>
    <w:link w:val="a-90"/>
    <w:qFormat/>
    <w:rPr>
      <w:rFonts w:ascii="Times New Roman" w:eastAsia="仿宋_GB2312" w:hAnsi="Times New Roman" w:cs="Times New Roman"/>
      <w:b/>
      <w:color w:val="538135" w:themeColor="accent6" w:themeShade="BF"/>
      <w:kern w:val="0"/>
      <w:sz w:val="30"/>
      <w:lang w:val="zh-CN" w:eastAsia="zh-CN"/>
    </w:rPr>
  </w:style>
  <w:style w:type="character" w:customStyle="1" w:styleId="6Char">
    <w:name w:val="标题 6 Char"/>
    <w:basedOn w:val="a0"/>
    <w:link w:val="6"/>
    <w:uiPriority w:val="9"/>
    <w:qFormat/>
    <w:rPr>
      <w:rFonts w:asciiTheme="majorHAnsi" w:eastAsiaTheme="majorEastAsia" w:hAnsiTheme="majorHAnsi" w:cstheme="majorBidi"/>
      <w:b/>
      <w:bCs/>
      <w:sz w:val="24"/>
      <w:szCs w:val="24"/>
    </w:rPr>
  </w:style>
  <w:style w:type="paragraph" w:customStyle="1" w:styleId="a-f5">
    <w:name w:val="a-图名下不空行"/>
    <w:basedOn w:val="a"/>
    <w:link w:val="a-f6"/>
    <w:qFormat/>
    <w:pPr>
      <w:kinsoku/>
      <w:autoSpaceDE/>
      <w:autoSpaceDN/>
      <w:adjustRightInd/>
      <w:snapToGrid/>
      <w:jc w:val="center"/>
      <w:textAlignment w:val="auto"/>
    </w:pPr>
    <w:rPr>
      <w:rFonts w:ascii="Times New Roman" w:eastAsia="黑体" w:hAnsi="Times New Roman" w:cs="Times New Roman"/>
      <w:color w:val="C45911" w:themeColor="accent2" w:themeShade="BF"/>
      <w:sz w:val="24"/>
      <w:szCs w:val="24"/>
    </w:rPr>
  </w:style>
  <w:style w:type="character" w:customStyle="1" w:styleId="a-f6">
    <w:name w:val="a-图名下不空行 字符"/>
    <w:basedOn w:val="a0"/>
    <w:link w:val="a-f5"/>
    <w:qFormat/>
    <w:rPr>
      <w:rFonts w:ascii="Times New Roman" w:eastAsia="黑体" w:hAnsi="Times New Roman" w:cs="Times New Roman"/>
      <w:color w:val="C45911" w:themeColor="accent2" w:themeShade="BF"/>
      <w:kern w:val="0"/>
      <w:sz w:val="24"/>
      <w:szCs w:val="24"/>
    </w:rPr>
  </w:style>
  <w:style w:type="paragraph" w:customStyle="1" w:styleId="a-CH1">
    <w:name w:val="a-表名_CH"/>
    <w:next w:val="a"/>
    <w:link w:val="a-CH2"/>
    <w:qFormat/>
    <w:pPr>
      <w:keepLines/>
      <w:spacing w:line="560" w:lineRule="exact"/>
      <w:jc w:val="center"/>
      <w:outlineLvl w:val="8"/>
    </w:pPr>
    <w:rPr>
      <w:rFonts w:ascii="Times New Roman" w:eastAsia="宋体" w:hAnsi="Times New Roman" w:cs="宋体"/>
      <w:b/>
      <w:bCs/>
      <w:color w:val="FF0000"/>
      <w:sz w:val="28"/>
      <w:szCs w:val="28"/>
    </w:rPr>
  </w:style>
  <w:style w:type="character" w:customStyle="1" w:styleId="a-CH2">
    <w:name w:val="a-表名_CH 字符"/>
    <w:basedOn w:val="a0"/>
    <w:link w:val="a-CH1"/>
    <w:qFormat/>
    <w:rPr>
      <w:rFonts w:ascii="Times New Roman" w:eastAsia="宋体" w:hAnsi="Times New Roman" w:cs="宋体"/>
      <w:b/>
      <w:bCs/>
      <w:color w:val="FF0000"/>
      <w:kern w:val="0"/>
      <w:sz w:val="28"/>
      <w:szCs w:val="28"/>
    </w:rPr>
  </w:style>
  <w:style w:type="character" w:customStyle="1" w:styleId="a-CH0">
    <w:name w:val="a-图名_CH 字符"/>
    <w:link w:val="a-CH"/>
    <w:qFormat/>
    <w:rPr>
      <w:rFonts w:ascii="Times New Roman" w:eastAsia="宋体" w:hAnsi="Times New Roman" w:cs="Times New Roman"/>
      <w:b/>
      <w:bCs/>
      <w:color w:val="C45911" w:themeColor="accent2" w:themeShade="BF"/>
      <w:kern w:val="0"/>
    </w:rPr>
  </w:style>
  <w:style w:type="paragraph" w:customStyle="1" w:styleId="a-f7">
    <w:name w:val="a-参考文献"/>
    <w:link w:val="a-f8"/>
    <w:qFormat/>
    <w:pPr>
      <w:tabs>
        <w:tab w:val="left" w:pos="1040"/>
      </w:tabs>
      <w:ind w:left="413" w:hangingChars="200" w:hanging="413"/>
    </w:pPr>
    <w:rPr>
      <w:rFonts w:ascii="Times New Roman" w:eastAsia="宋体" w:hAnsi="Times New Roman" w:cs="Times New Roman"/>
      <w:w w:val="99"/>
      <w:sz w:val="21"/>
      <w:szCs w:val="21"/>
    </w:rPr>
  </w:style>
  <w:style w:type="character" w:customStyle="1" w:styleId="a-f8">
    <w:name w:val="a-参考文献 字符"/>
    <w:basedOn w:val="a0"/>
    <w:link w:val="a-f7"/>
    <w:qFormat/>
    <w:rPr>
      <w:rFonts w:ascii="Times New Roman" w:eastAsia="宋体" w:hAnsi="Times New Roman" w:cs="Times New Roman"/>
      <w:w w:val="99"/>
      <w:kern w:val="0"/>
    </w:rPr>
  </w:style>
  <w:style w:type="paragraph" w:customStyle="1" w:styleId="a-f9">
    <w:name w:val="a-地层描述"/>
    <w:link w:val="a-fa"/>
    <w:qFormat/>
    <w:pPr>
      <w:tabs>
        <w:tab w:val="left" w:pos="7700"/>
      </w:tabs>
      <w:contextualSpacing/>
    </w:pPr>
    <w:rPr>
      <w:rFonts w:ascii="Times New Roman" w:eastAsia="仿宋" w:hAnsi="Times New Roman" w:cs="Times New Roman"/>
      <w:color w:val="7030A0"/>
      <w:sz w:val="16"/>
      <w:szCs w:val="21"/>
    </w:rPr>
  </w:style>
  <w:style w:type="character" w:customStyle="1" w:styleId="a-fa">
    <w:name w:val="a-地层描述 字符"/>
    <w:basedOn w:val="a0"/>
    <w:link w:val="a-f9"/>
    <w:qFormat/>
    <w:rPr>
      <w:rFonts w:ascii="Times New Roman" w:eastAsia="仿宋" w:hAnsi="Times New Roman" w:cs="Times New Roman"/>
      <w:color w:val="7030A0"/>
      <w:kern w:val="0"/>
      <w:sz w:val="16"/>
    </w:rPr>
  </w:style>
  <w:style w:type="paragraph" w:customStyle="1" w:styleId="0-2">
    <w:name w:val="0-左2缩进"/>
    <w:link w:val="0-20"/>
    <w:qFormat/>
    <w:pPr>
      <w:spacing w:line="240" w:lineRule="exact"/>
      <w:ind w:leftChars="200" w:left="400" w:hangingChars="200" w:hanging="200"/>
    </w:pPr>
    <w:rPr>
      <w:rFonts w:ascii="Times New Roman" w:eastAsia="仿宋" w:hAnsi="Times New Roman" w:cs="Times New Roman"/>
      <w:color w:val="2E74B5" w:themeColor="accent1" w:themeShade="BF"/>
      <w:sz w:val="21"/>
      <w:szCs w:val="21"/>
    </w:rPr>
  </w:style>
  <w:style w:type="character" w:customStyle="1" w:styleId="0-20">
    <w:name w:val="0-左2缩进 字符"/>
    <w:basedOn w:val="a0"/>
    <w:link w:val="0-2"/>
    <w:qFormat/>
    <w:rPr>
      <w:rFonts w:ascii="Times New Roman" w:eastAsia="仿宋" w:hAnsi="Times New Roman" w:cs="Times New Roman"/>
      <w:color w:val="2E74B5" w:themeColor="accent1" w:themeShade="BF"/>
      <w:kern w:val="0"/>
    </w:rPr>
  </w:style>
  <w:style w:type="paragraph" w:customStyle="1" w:styleId="0-4">
    <w:name w:val="0-左4缩进"/>
    <w:basedOn w:val="0-2"/>
    <w:link w:val="0-40"/>
    <w:qFormat/>
    <w:pPr>
      <w:ind w:leftChars="400" w:left="1300" w:hanging="420"/>
    </w:pPr>
    <w:rPr>
      <w:szCs w:val="18"/>
    </w:rPr>
  </w:style>
  <w:style w:type="character" w:customStyle="1" w:styleId="0-40">
    <w:name w:val="0-左4缩进 字符"/>
    <w:basedOn w:val="0-20"/>
    <w:link w:val="0-4"/>
    <w:qFormat/>
    <w:rPr>
      <w:rFonts w:ascii="Times New Roman" w:eastAsia="仿宋" w:hAnsi="Times New Roman" w:cs="Times New Roman"/>
      <w:color w:val="2E74B5" w:themeColor="accent1" w:themeShade="BF"/>
      <w:kern w:val="0"/>
      <w:szCs w:val="18"/>
    </w:rPr>
  </w:style>
  <w:style w:type="paragraph" w:customStyle="1" w:styleId="0-6">
    <w:name w:val="0-左6缩进"/>
    <w:basedOn w:val="0-4"/>
    <w:link w:val="0-60"/>
    <w:qFormat/>
    <w:pPr>
      <w:ind w:leftChars="600" w:left="1733" w:hanging="413"/>
    </w:pPr>
    <w:rPr>
      <w:w w:val="99"/>
    </w:rPr>
  </w:style>
  <w:style w:type="character" w:customStyle="1" w:styleId="0-60">
    <w:name w:val="0-左6缩进 字符"/>
    <w:basedOn w:val="0-40"/>
    <w:link w:val="0-6"/>
    <w:qFormat/>
    <w:rPr>
      <w:rFonts w:ascii="Times New Roman" w:eastAsia="仿宋" w:hAnsi="Times New Roman" w:cs="Times New Roman"/>
      <w:color w:val="2E74B5" w:themeColor="accent1" w:themeShade="BF"/>
      <w:w w:val="99"/>
      <w:kern w:val="0"/>
      <w:szCs w:val="18"/>
    </w:rPr>
  </w:style>
  <w:style w:type="paragraph" w:customStyle="1" w:styleId="a-03">
    <w:name w:val="a-0正文顶格"/>
    <w:next w:val="a-00"/>
    <w:link w:val="a-04"/>
    <w:qFormat/>
    <w:pPr>
      <w:spacing w:line="560" w:lineRule="exact"/>
    </w:pPr>
    <w:rPr>
      <w:rFonts w:ascii="Times New Roman" w:eastAsia="仿宋_GB2312" w:hAnsi="Times New Roman" w:cs="Times New Roman"/>
      <w:color w:val="C00000"/>
      <w:sz w:val="32"/>
      <w:szCs w:val="18"/>
    </w:rPr>
  </w:style>
  <w:style w:type="character" w:customStyle="1" w:styleId="a-04">
    <w:name w:val="a-0正文顶格 字符"/>
    <w:basedOn w:val="a0"/>
    <w:link w:val="a-03"/>
    <w:qFormat/>
    <w:rPr>
      <w:rFonts w:ascii="Times New Roman" w:eastAsia="仿宋_GB2312" w:hAnsi="Times New Roman" w:cs="Times New Roman"/>
      <w:color w:val="C00000"/>
      <w:kern w:val="0"/>
      <w:sz w:val="32"/>
      <w:szCs w:val="18"/>
    </w:rPr>
  </w:style>
  <w:style w:type="character" w:customStyle="1" w:styleId="Char2">
    <w:name w:val="页眉 Char"/>
    <w:basedOn w:val="a0"/>
    <w:link w:val="a6"/>
    <w:qFormat/>
    <w:rPr>
      <w:sz w:val="18"/>
      <w:szCs w:val="18"/>
    </w:rPr>
  </w:style>
  <w:style w:type="character" w:customStyle="1" w:styleId="Char1">
    <w:name w:val="页脚 Char"/>
    <w:basedOn w:val="a0"/>
    <w:link w:val="a5"/>
    <w:qFormat/>
    <w:rPr>
      <w:sz w:val="18"/>
      <w:szCs w:val="18"/>
    </w:rPr>
  </w:style>
  <w:style w:type="paragraph" w:customStyle="1" w:styleId="TableText">
    <w:name w:val="Table Text"/>
    <w:basedOn w:val="a"/>
    <w:semiHidden/>
    <w:qFormat/>
    <w:rPr>
      <w:rFonts w:ascii="宋体" w:hAnsi="宋体" w:cs="宋体"/>
      <w:sz w:val="18"/>
      <w:szCs w:val="18"/>
    </w:rPr>
  </w:style>
  <w:style w:type="character" w:customStyle="1" w:styleId="Char">
    <w:name w:val="正文文本 Char"/>
    <w:basedOn w:val="a0"/>
    <w:link w:val="a3"/>
    <w:uiPriority w:val="99"/>
    <w:semiHidden/>
    <w:qFormat/>
    <w:rPr>
      <w:rFonts w:ascii="宋体" w:eastAsia="宋体" w:hAnsi="宋体" w:cs="宋体"/>
      <w:color w:val="000000"/>
      <w:kern w:val="0"/>
      <w:sz w:val="20"/>
      <w:szCs w:val="20"/>
    </w:rPr>
  </w:style>
  <w:style w:type="table" w:customStyle="1" w:styleId="TableNormal">
    <w:name w:val="Table Normal"/>
    <w:basedOn w:val="a1"/>
    <w:qFormat/>
    <w:rPr>
      <w:rFonts w:ascii="Times New Roman" w:eastAsia="Times New Roman" w:hAnsi="Times New Roman" w:cs="Times New Roman"/>
    </w:rPr>
    <w:tblPr>
      <w:tblCellMar>
        <w:left w:w="0" w:type="dxa"/>
        <w:right w:w="0" w:type="dxa"/>
      </w:tblCellMar>
    </w:tblPr>
  </w:style>
  <w:style w:type="character" w:customStyle="1" w:styleId="1Char">
    <w:name w:val="标题 1 Char"/>
    <w:qFormat/>
    <w:rPr>
      <w:rFonts w:eastAsia="宋体"/>
      <w:b/>
      <w:kern w:val="44"/>
      <w:sz w:val="44"/>
      <w:lang w:val="en-US" w:eastAsia="zh-CN"/>
    </w:rPr>
  </w:style>
  <w:style w:type="table" w:customStyle="1" w:styleId="11">
    <w:name w:val="网格型1"/>
    <w:basedOn w:val="a1"/>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0">
    <w:name w:val="批注框文本 Char"/>
    <w:basedOn w:val="a0"/>
    <w:link w:val="a4"/>
    <w:uiPriority w:val="99"/>
    <w:semiHidden/>
    <w:rPr>
      <w:rFonts w:ascii="Arial" w:eastAsia="宋体" w:hAnsi="Arial" w:cs="Arial"/>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insoku w:val="0"/>
      <w:autoSpaceDE w:val="0"/>
      <w:autoSpaceDN w:val="0"/>
      <w:adjustRightInd w:val="0"/>
      <w:snapToGrid w:val="0"/>
      <w:textAlignment w:val="baseline"/>
    </w:pPr>
    <w:rPr>
      <w:rFonts w:ascii="Arial" w:eastAsia="宋体" w:hAnsi="Arial" w:cs="Arial"/>
      <w:color w:val="000000"/>
      <w:sz w:val="21"/>
      <w:szCs w:val="21"/>
    </w:rPr>
  </w:style>
  <w:style w:type="paragraph" w:styleId="1">
    <w:name w:val="heading 1"/>
    <w:next w:val="a"/>
    <w:link w:val="1Char1"/>
    <w:qFormat/>
    <w:pPr>
      <w:keepNext/>
      <w:keepLines/>
      <w:adjustRightInd w:val="0"/>
      <w:snapToGrid w:val="0"/>
      <w:spacing w:line="360" w:lineRule="auto"/>
      <w:outlineLvl w:val="0"/>
    </w:pPr>
    <w:rPr>
      <w:rFonts w:ascii="Times New Roman" w:hAnsi="Times New Roman"/>
      <w:b/>
      <w:bCs/>
      <w:color w:val="000000" w:themeColor="text1"/>
      <w:kern w:val="44"/>
      <w:sz w:val="30"/>
      <w:szCs w:val="44"/>
    </w:rPr>
  </w:style>
  <w:style w:type="paragraph" w:styleId="2">
    <w:name w:val="heading 2"/>
    <w:next w:val="a"/>
    <w:link w:val="2Char"/>
    <w:unhideWhenUsed/>
    <w:qFormat/>
    <w:pPr>
      <w:keepNext/>
      <w:keepLines/>
      <w:adjustRightInd w:val="0"/>
      <w:snapToGrid w:val="0"/>
      <w:spacing w:line="360" w:lineRule="auto"/>
      <w:outlineLvl w:val="1"/>
    </w:pPr>
    <w:rPr>
      <w:rFonts w:ascii="Times New Roman" w:eastAsiaTheme="majorEastAsia" w:hAnsi="Times New Roman" w:cstheme="majorBidi"/>
      <w:b/>
      <w:bCs/>
      <w:color w:val="000000" w:themeColor="text1"/>
      <w:kern w:val="2"/>
      <w:sz w:val="28"/>
      <w:szCs w:val="32"/>
    </w:rPr>
  </w:style>
  <w:style w:type="paragraph" w:styleId="3">
    <w:name w:val="heading 3"/>
    <w:next w:val="a"/>
    <w:link w:val="3Char"/>
    <w:uiPriority w:val="9"/>
    <w:unhideWhenUsed/>
    <w:qFormat/>
    <w:pPr>
      <w:keepNext/>
      <w:keepLines/>
      <w:adjustRightInd w:val="0"/>
      <w:snapToGrid w:val="0"/>
      <w:spacing w:line="360" w:lineRule="auto"/>
      <w:outlineLvl w:val="2"/>
    </w:pPr>
    <w:rPr>
      <w:rFonts w:ascii="Times New Roman" w:hAnsi="Times New Roman"/>
      <w:b/>
      <w:bCs/>
      <w:color w:val="000000" w:themeColor="text1"/>
      <w:kern w:val="2"/>
      <w:sz w:val="24"/>
      <w:szCs w:val="32"/>
    </w:rPr>
  </w:style>
  <w:style w:type="paragraph" w:styleId="4">
    <w:name w:val="heading 4"/>
    <w:next w:val="a"/>
    <w:link w:val="4Char"/>
    <w:uiPriority w:val="9"/>
    <w:unhideWhenUsed/>
    <w:qFormat/>
    <w:pPr>
      <w:keepNext/>
      <w:keepLines/>
      <w:adjustRightInd w:val="0"/>
      <w:snapToGrid w:val="0"/>
      <w:spacing w:line="360" w:lineRule="auto"/>
      <w:outlineLvl w:val="3"/>
    </w:pPr>
    <w:rPr>
      <w:rFonts w:ascii="Times New Roman" w:eastAsia="宋体" w:hAnsi="Times New Roman" w:cstheme="majorBidi"/>
      <w:b/>
      <w:bCs/>
      <w:color w:val="000000" w:themeColor="text1"/>
      <w:kern w:val="2"/>
      <w:sz w:val="24"/>
      <w:szCs w:val="28"/>
    </w:rPr>
  </w:style>
  <w:style w:type="paragraph" w:styleId="5">
    <w:name w:val="heading 5"/>
    <w:basedOn w:val="a"/>
    <w:next w:val="a"/>
    <w:link w:val="5Char"/>
    <w:uiPriority w:val="9"/>
    <w:unhideWhenUsed/>
    <w:qFormat/>
    <w:pPr>
      <w:keepNext/>
      <w:keepLines/>
      <w:widowControl w:val="0"/>
      <w:kinsoku/>
      <w:autoSpaceDE/>
      <w:autoSpaceDN/>
      <w:adjustRightInd/>
      <w:snapToGrid/>
      <w:spacing w:before="280" w:after="290" w:line="376" w:lineRule="auto"/>
      <w:jc w:val="both"/>
      <w:textAlignment w:val="auto"/>
      <w:outlineLvl w:val="4"/>
    </w:pPr>
    <w:rPr>
      <w:rFonts w:asciiTheme="minorHAnsi" w:eastAsiaTheme="minorEastAsia" w:hAnsiTheme="minorHAnsi" w:cstheme="minorBidi"/>
      <w:b/>
      <w:bCs/>
      <w:color w:val="auto"/>
      <w:kern w:val="2"/>
      <w:sz w:val="28"/>
      <w:szCs w:val="28"/>
    </w:rPr>
  </w:style>
  <w:style w:type="paragraph" w:styleId="6">
    <w:name w:val="heading 6"/>
    <w:basedOn w:val="a"/>
    <w:next w:val="a"/>
    <w:link w:val="6Char"/>
    <w:uiPriority w:val="9"/>
    <w:unhideWhenUsed/>
    <w:qFormat/>
    <w:pPr>
      <w:keepNext/>
      <w:keepLines/>
      <w:widowControl w:val="0"/>
      <w:kinsoku/>
      <w:autoSpaceDE/>
      <w:autoSpaceDN/>
      <w:adjustRightInd/>
      <w:snapToGrid/>
      <w:spacing w:before="240" w:after="64" w:line="320" w:lineRule="auto"/>
      <w:jc w:val="both"/>
      <w:textAlignment w:val="auto"/>
      <w:outlineLvl w:val="5"/>
    </w:pPr>
    <w:rPr>
      <w:rFonts w:asciiTheme="majorHAnsi" w:eastAsiaTheme="majorEastAsia" w:hAnsiTheme="majorHAnsi" w:cstheme="majorBidi"/>
      <w:b/>
      <w:bCs/>
      <w:color w:val="aut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rPr>
      <w:rFonts w:ascii="宋体" w:hAnsi="宋体" w:cs="宋体"/>
      <w:sz w:val="20"/>
      <w:szCs w:val="20"/>
    </w:rPr>
  </w:style>
  <w:style w:type="paragraph" w:styleId="30">
    <w:name w:val="toc 3"/>
    <w:basedOn w:val="a"/>
    <w:next w:val="a"/>
    <w:uiPriority w:val="39"/>
    <w:unhideWhenUsed/>
    <w:qFormat/>
    <w:pPr>
      <w:widowControl w:val="0"/>
      <w:tabs>
        <w:tab w:val="right" w:leader="dot" w:pos="8296"/>
      </w:tabs>
      <w:kinsoku/>
      <w:autoSpaceDE/>
      <w:autoSpaceDN/>
      <w:adjustRightInd/>
      <w:snapToGrid/>
      <w:spacing w:line="440" w:lineRule="exact"/>
      <w:ind w:leftChars="200" w:left="420"/>
      <w:jc w:val="both"/>
      <w:textAlignment w:val="auto"/>
    </w:pPr>
    <w:rPr>
      <w:rFonts w:ascii="Times New Roman" w:eastAsia="仿宋" w:hAnsi="Times New Roman" w:cs="Times New Roman"/>
      <w:color w:val="auto"/>
      <w:kern w:val="2"/>
      <w:sz w:val="24"/>
      <w:szCs w:val="24"/>
    </w:rPr>
  </w:style>
  <w:style w:type="paragraph" w:styleId="a4">
    <w:name w:val="Balloon Text"/>
    <w:basedOn w:val="a"/>
    <w:link w:val="Char0"/>
    <w:uiPriority w:val="99"/>
    <w:semiHidden/>
    <w:unhideWhenUsed/>
    <w:rPr>
      <w:sz w:val="18"/>
      <w:szCs w:val="18"/>
    </w:rPr>
  </w:style>
  <w:style w:type="paragraph" w:styleId="a5">
    <w:name w:val="footer"/>
    <w:basedOn w:val="a"/>
    <w:link w:val="Char1"/>
    <w:unhideWhenUsed/>
    <w:qFormat/>
    <w:pPr>
      <w:widowControl w:val="0"/>
      <w:tabs>
        <w:tab w:val="center" w:pos="4153"/>
        <w:tab w:val="right" w:pos="8306"/>
      </w:tabs>
      <w:kinsoku/>
      <w:autoSpaceDE/>
      <w:autoSpaceDN/>
      <w:adjustRightInd/>
      <w:textAlignment w:val="auto"/>
    </w:pPr>
    <w:rPr>
      <w:rFonts w:asciiTheme="minorHAnsi" w:eastAsiaTheme="minorEastAsia" w:hAnsiTheme="minorHAnsi" w:cstheme="minorBidi"/>
      <w:color w:val="auto"/>
      <w:kern w:val="2"/>
      <w:sz w:val="18"/>
      <w:szCs w:val="18"/>
    </w:rPr>
  </w:style>
  <w:style w:type="paragraph" w:styleId="a6">
    <w:name w:val="header"/>
    <w:basedOn w:val="a"/>
    <w:link w:val="Char2"/>
    <w:unhideWhenUsed/>
    <w:qFormat/>
    <w:pPr>
      <w:widowControl w:val="0"/>
      <w:tabs>
        <w:tab w:val="center" w:pos="4153"/>
        <w:tab w:val="right" w:pos="8306"/>
      </w:tabs>
      <w:kinsoku/>
      <w:autoSpaceDE/>
      <w:autoSpaceDN/>
      <w:adjustRightInd/>
      <w:jc w:val="center"/>
      <w:textAlignment w:val="auto"/>
    </w:pPr>
    <w:rPr>
      <w:rFonts w:asciiTheme="minorHAnsi" w:eastAsiaTheme="minorEastAsia" w:hAnsiTheme="minorHAnsi" w:cstheme="minorBidi"/>
      <w:color w:val="auto"/>
      <w:kern w:val="2"/>
      <w:sz w:val="18"/>
      <w:szCs w:val="18"/>
    </w:rPr>
  </w:style>
  <w:style w:type="paragraph" w:styleId="10">
    <w:name w:val="toc 1"/>
    <w:basedOn w:val="a"/>
    <w:next w:val="a"/>
    <w:uiPriority w:val="39"/>
    <w:unhideWhenUsed/>
    <w:qFormat/>
    <w:pPr>
      <w:widowControl w:val="0"/>
      <w:tabs>
        <w:tab w:val="right" w:leader="dot" w:pos="8296"/>
      </w:tabs>
      <w:kinsoku/>
      <w:autoSpaceDE/>
      <w:autoSpaceDN/>
      <w:adjustRightInd/>
      <w:snapToGrid/>
      <w:jc w:val="both"/>
      <w:textAlignment w:val="auto"/>
    </w:pPr>
    <w:rPr>
      <w:rFonts w:ascii="Times New Roman" w:eastAsia="黑体" w:hAnsi="Times New Roman" w:cs="Times New Roman"/>
      <w:b/>
      <w:bCs/>
      <w:color w:val="auto"/>
      <w:kern w:val="2"/>
      <w:sz w:val="28"/>
      <w:szCs w:val="28"/>
    </w:rPr>
  </w:style>
  <w:style w:type="paragraph" w:styleId="20">
    <w:name w:val="toc 2"/>
    <w:basedOn w:val="a"/>
    <w:next w:val="a"/>
    <w:uiPriority w:val="39"/>
    <w:unhideWhenUsed/>
    <w:qFormat/>
    <w:pPr>
      <w:widowControl w:val="0"/>
      <w:tabs>
        <w:tab w:val="right" w:leader="dot" w:pos="8296"/>
      </w:tabs>
      <w:kinsoku/>
      <w:autoSpaceDE/>
      <w:autoSpaceDN/>
      <w:adjustRightInd/>
      <w:snapToGrid/>
      <w:spacing w:line="440" w:lineRule="exact"/>
      <w:ind w:leftChars="100" w:left="210"/>
      <w:jc w:val="both"/>
      <w:textAlignment w:val="auto"/>
    </w:pPr>
    <w:rPr>
      <w:rFonts w:ascii="Times New Roman" w:eastAsia="黑体" w:hAnsi="Times New Roman" w:cs="Times New Roman"/>
      <w:color w:val="auto"/>
      <w:kern w:val="2"/>
      <w:sz w:val="24"/>
      <w:szCs w:val="24"/>
    </w:r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Pr>
      <w:color w:val="0000FF"/>
      <w:u w:val="single"/>
    </w:rPr>
  </w:style>
  <w:style w:type="paragraph" w:customStyle="1" w:styleId="a-">
    <w:name w:val="a-表名"/>
    <w:next w:val="a"/>
    <w:link w:val="a-Char"/>
    <w:qFormat/>
    <w:pPr>
      <w:spacing w:beforeLines="100" w:before="312"/>
      <w:jc w:val="center"/>
    </w:pPr>
    <w:rPr>
      <w:rFonts w:ascii="Times New Roman" w:eastAsia="黑体" w:hAnsi="Times New Roman" w:cs="宋体"/>
      <w:bCs/>
      <w:color w:val="FF0000"/>
      <w:sz w:val="24"/>
      <w:szCs w:val="32"/>
    </w:rPr>
  </w:style>
  <w:style w:type="paragraph" w:customStyle="1" w:styleId="a-0">
    <w:name w:val="a-图名"/>
    <w:next w:val="a"/>
    <w:link w:val="a-Char0"/>
    <w:qFormat/>
    <w:pPr>
      <w:spacing w:afterLines="100" w:after="312"/>
      <w:jc w:val="center"/>
    </w:pPr>
    <w:rPr>
      <w:rFonts w:ascii="Times New Roman" w:eastAsia="黑体" w:hAnsi="Times New Roman" w:cs="Times New Roman"/>
      <w:color w:val="C45911" w:themeColor="accent2" w:themeShade="BF"/>
      <w:sz w:val="24"/>
      <w:szCs w:val="24"/>
    </w:rPr>
  </w:style>
  <w:style w:type="character" w:customStyle="1" w:styleId="a-Char0">
    <w:name w:val="a-图名 Char"/>
    <w:link w:val="a-0"/>
    <w:qFormat/>
    <w:rPr>
      <w:rFonts w:ascii="Times New Roman" w:eastAsia="黑体" w:hAnsi="Times New Roman" w:cs="Times New Roman"/>
      <w:color w:val="C45911" w:themeColor="accent2" w:themeShade="BF"/>
      <w:kern w:val="0"/>
      <w:sz w:val="24"/>
      <w:szCs w:val="24"/>
    </w:rPr>
  </w:style>
  <w:style w:type="character" w:customStyle="1" w:styleId="a-Char">
    <w:name w:val="a-表名 Char"/>
    <w:basedOn w:val="a0"/>
    <w:link w:val="a-"/>
    <w:qFormat/>
    <w:rPr>
      <w:rFonts w:ascii="Times New Roman" w:eastAsia="黑体" w:hAnsi="Times New Roman" w:cs="宋体"/>
      <w:bCs/>
      <w:color w:val="FF0000"/>
      <w:kern w:val="0"/>
      <w:sz w:val="24"/>
      <w:szCs w:val="32"/>
    </w:rPr>
  </w:style>
  <w:style w:type="paragraph" w:customStyle="1" w:styleId="a-EN">
    <w:name w:val="a-表明_EN"/>
    <w:next w:val="a"/>
    <w:link w:val="a-EN0"/>
    <w:qFormat/>
    <w:pPr>
      <w:keepLines/>
      <w:spacing w:line="240" w:lineRule="exact"/>
      <w:jc w:val="center"/>
      <w:outlineLvl w:val="8"/>
    </w:pPr>
    <w:rPr>
      <w:rFonts w:ascii="Times New Roman" w:eastAsia="宋体" w:hAnsi="Times New Roman" w:cs="宋体"/>
      <w:b/>
      <w:bCs/>
      <w:color w:val="FF0000"/>
      <w:sz w:val="21"/>
      <w:szCs w:val="24"/>
    </w:rPr>
  </w:style>
  <w:style w:type="character" w:customStyle="1" w:styleId="a-EN0">
    <w:name w:val="a-表明_EN 字符"/>
    <w:basedOn w:val="a0"/>
    <w:link w:val="a-EN"/>
    <w:qFormat/>
    <w:rPr>
      <w:rFonts w:ascii="Times New Roman" w:eastAsia="宋体" w:hAnsi="Times New Roman" w:cs="宋体"/>
      <w:b/>
      <w:bCs/>
      <w:color w:val="FF0000"/>
      <w:kern w:val="0"/>
      <w:szCs w:val="24"/>
    </w:rPr>
  </w:style>
  <w:style w:type="paragraph" w:customStyle="1" w:styleId="a-EN1">
    <w:name w:val="a-图名_EN"/>
    <w:basedOn w:val="a-CH"/>
    <w:next w:val="a"/>
    <w:link w:val="a-EN2"/>
    <w:qFormat/>
    <w:pPr>
      <w:spacing w:afterLines="50" w:after="50"/>
    </w:pPr>
    <w:rPr>
      <w:sz w:val="18"/>
      <w:szCs w:val="18"/>
    </w:rPr>
  </w:style>
  <w:style w:type="paragraph" w:customStyle="1" w:styleId="a-CH">
    <w:name w:val="a-图名_CH"/>
    <w:next w:val="a"/>
    <w:link w:val="a-CH0"/>
    <w:qFormat/>
    <w:pPr>
      <w:keepLines/>
      <w:jc w:val="center"/>
      <w:outlineLvl w:val="8"/>
    </w:pPr>
    <w:rPr>
      <w:rFonts w:ascii="Times New Roman" w:eastAsia="宋体" w:hAnsi="Times New Roman" w:cs="Times New Roman"/>
      <w:b/>
      <w:bCs/>
      <w:color w:val="C45911" w:themeColor="accent2" w:themeShade="BF"/>
      <w:sz w:val="21"/>
      <w:szCs w:val="21"/>
    </w:rPr>
  </w:style>
  <w:style w:type="character" w:customStyle="1" w:styleId="a-EN2">
    <w:name w:val="a-图名_EN 字符"/>
    <w:basedOn w:val="a0"/>
    <w:link w:val="a-EN1"/>
    <w:qFormat/>
    <w:rPr>
      <w:rFonts w:ascii="Times New Roman" w:eastAsia="宋体" w:hAnsi="Times New Roman" w:cs="Times New Roman"/>
      <w:b/>
      <w:bCs/>
      <w:color w:val="C45911" w:themeColor="accent2" w:themeShade="BF"/>
      <w:kern w:val="0"/>
      <w:sz w:val="18"/>
      <w:szCs w:val="18"/>
    </w:rPr>
  </w:style>
  <w:style w:type="paragraph" w:customStyle="1" w:styleId="a-1">
    <w:name w:val="a-通知标题"/>
    <w:next w:val="a-00"/>
    <w:link w:val="a-2"/>
    <w:qFormat/>
    <w:pPr>
      <w:spacing w:line="600" w:lineRule="exact"/>
      <w:ind w:leftChars="200" w:left="396" w:rightChars="200" w:right="396"/>
      <w:jc w:val="center"/>
    </w:pPr>
    <w:rPr>
      <w:rFonts w:ascii="汉仪大宋简" w:eastAsia="汉仪大宋简" w:hAnsi="黑体"/>
      <w:color w:val="C00000"/>
      <w:kern w:val="2"/>
      <w:sz w:val="36"/>
      <w:szCs w:val="36"/>
    </w:rPr>
  </w:style>
  <w:style w:type="paragraph" w:customStyle="1" w:styleId="a-00">
    <w:name w:val="a-0正文"/>
    <w:link w:val="a-01"/>
    <w:qFormat/>
    <w:pPr>
      <w:widowControl w:val="0"/>
      <w:spacing w:line="560" w:lineRule="exact"/>
      <w:ind w:firstLineChars="200" w:firstLine="640"/>
      <w:jc w:val="both"/>
    </w:pPr>
    <w:rPr>
      <w:rFonts w:ascii="Times New Roman" w:eastAsia="仿宋_GB2312" w:hAnsi="Times New Roman" w:cs="Times New Roman"/>
      <w:color w:val="1F3864" w:themeColor="accent5" w:themeShade="80"/>
      <w:sz w:val="32"/>
      <w:szCs w:val="18"/>
    </w:rPr>
  </w:style>
  <w:style w:type="paragraph" w:customStyle="1" w:styleId="a-10">
    <w:name w:val="a-1级标题"/>
    <w:next w:val="a-00"/>
    <w:link w:val="a-1Char"/>
    <w:qFormat/>
    <w:pPr>
      <w:keepNext/>
      <w:spacing w:line="560" w:lineRule="exact"/>
      <w:jc w:val="center"/>
      <w:outlineLvl w:val="0"/>
    </w:pPr>
    <w:rPr>
      <w:rFonts w:ascii="Times New Roman" w:eastAsia="方正小标宋_GBK" w:hAnsi="Times New Roman" w:cs="Times New Roman"/>
      <w:bCs/>
      <w:kern w:val="2"/>
      <w:sz w:val="44"/>
      <w:szCs w:val="22"/>
    </w:rPr>
  </w:style>
  <w:style w:type="paragraph" w:customStyle="1" w:styleId="a-20">
    <w:name w:val="a-2级标题"/>
    <w:next w:val="a-00"/>
    <w:link w:val="a-2Char"/>
    <w:qFormat/>
    <w:pPr>
      <w:keepNext/>
      <w:keepLines/>
      <w:spacing w:line="560" w:lineRule="exact"/>
      <w:jc w:val="center"/>
      <w:outlineLvl w:val="1"/>
    </w:pPr>
    <w:rPr>
      <w:rFonts w:ascii="方正小标宋简体" w:eastAsia="方正小标宋简体" w:hAnsi="Times New Roman" w:cs="Times New Roman"/>
      <w:bCs/>
      <w:color w:val="C45911" w:themeColor="accent2" w:themeShade="BF"/>
      <w:sz w:val="44"/>
      <w:szCs w:val="48"/>
    </w:rPr>
  </w:style>
  <w:style w:type="paragraph" w:customStyle="1" w:styleId="a-3">
    <w:name w:val="a-3级标题"/>
    <w:next w:val="a-00"/>
    <w:link w:val="a-3Char"/>
    <w:qFormat/>
    <w:pPr>
      <w:keepLines/>
      <w:spacing w:line="560" w:lineRule="exact"/>
      <w:ind w:firstLineChars="200" w:firstLine="200"/>
      <w:outlineLvl w:val="2"/>
    </w:pPr>
    <w:rPr>
      <w:rFonts w:ascii="Times New Roman" w:eastAsia="楷体_GB2312" w:hAnsi="Times New Roman" w:cs="Times New Roman"/>
      <w:color w:val="833C0B" w:themeColor="accent2" w:themeShade="80"/>
      <w:kern w:val="2"/>
      <w:sz w:val="32"/>
      <w:szCs w:val="22"/>
    </w:rPr>
  </w:style>
  <w:style w:type="paragraph" w:customStyle="1" w:styleId="a-4">
    <w:name w:val="a-4级标题"/>
    <w:next w:val="a-00"/>
    <w:link w:val="a-4Char"/>
    <w:qFormat/>
    <w:pPr>
      <w:keepLines/>
      <w:spacing w:line="560" w:lineRule="exact"/>
      <w:ind w:firstLineChars="200" w:firstLine="643"/>
      <w:outlineLvl w:val="3"/>
    </w:pPr>
    <w:rPr>
      <w:rFonts w:ascii="Times New Roman" w:eastAsia="仿宋_GB2312" w:hAnsi="Times New Roman" w:cs="Times New Roman"/>
      <w:b/>
      <w:bCs/>
      <w:color w:val="2E74B5" w:themeColor="accent1" w:themeShade="BF"/>
      <w:kern w:val="2"/>
      <w:sz w:val="32"/>
      <w:szCs w:val="40"/>
    </w:rPr>
  </w:style>
  <w:style w:type="paragraph" w:customStyle="1" w:styleId="a-5">
    <w:name w:val="a-5级标题"/>
    <w:next w:val="a-00"/>
    <w:link w:val="a-5Char"/>
    <w:qFormat/>
    <w:pPr>
      <w:keepLines/>
      <w:spacing w:line="560" w:lineRule="exact"/>
      <w:ind w:firstLineChars="200" w:firstLine="643"/>
      <w:jc w:val="both"/>
      <w:outlineLvl w:val="4"/>
    </w:pPr>
    <w:rPr>
      <w:rFonts w:ascii="Times New Roman" w:eastAsia="仿宋_GB2312" w:hAnsi="Times New Roman" w:cs="Times New Roman"/>
      <w:b/>
      <w:bCs/>
      <w:color w:val="FF0066"/>
      <w:kern w:val="2"/>
      <w:sz w:val="32"/>
      <w:szCs w:val="40"/>
    </w:rPr>
  </w:style>
  <w:style w:type="paragraph" w:customStyle="1" w:styleId="a-6">
    <w:name w:val="a-6级标题"/>
    <w:next w:val="a-00"/>
    <w:link w:val="a-6Char"/>
    <w:qFormat/>
    <w:pPr>
      <w:keepLines/>
      <w:spacing w:line="560" w:lineRule="exact"/>
      <w:ind w:firstLineChars="200" w:firstLine="643"/>
      <w:outlineLvl w:val="5"/>
    </w:pPr>
    <w:rPr>
      <w:rFonts w:ascii="Times New Roman" w:eastAsia="仿宋_GB2312" w:hAnsi="Times New Roman" w:cs="Times New Roman"/>
      <w:b/>
      <w:color w:val="538135" w:themeColor="accent6" w:themeShade="BF"/>
      <w:sz w:val="32"/>
      <w:szCs w:val="24"/>
    </w:rPr>
  </w:style>
  <w:style w:type="character" w:customStyle="1" w:styleId="a-6Char">
    <w:name w:val="a-6级标题 Char"/>
    <w:link w:val="a-6"/>
    <w:qFormat/>
    <w:rPr>
      <w:rFonts w:ascii="Times New Roman" w:eastAsia="仿宋_GB2312" w:hAnsi="Times New Roman" w:cs="Times New Roman"/>
      <w:b/>
      <w:color w:val="538135" w:themeColor="accent6" w:themeShade="BF"/>
      <w:kern w:val="0"/>
      <w:sz w:val="32"/>
      <w:szCs w:val="24"/>
    </w:rPr>
  </w:style>
  <w:style w:type="paragraph" w:customStyle="1" w:styleId="a-02">
    <w:name w:val="a-0正文加粗"/>
    <w:next w:val="a-00"/>
    <w:link w:val="a-0Char"/>
    <w:qFormat/>
    <w:pPr>
      <w:spacing w:line="560" w:lineRule="exact"/>
      <w:ind w:firstLineChars="200" w:firstLine="482"/>
    </w:pPr>
    <w:rPr>
      <w:rFonts w:ascii="Times New Roman" w:eastAsia="仿宋_GB2312" w:hAnsi="Times New Roman" w:cs="Times New Roman"/>
      <w:b/>
      <w:color w:val="385623" w:themeColor="accent6" w:themeShade="80"/>
      <w:sz w:val="32"/>
      <w:szCs w:val="24"/>
      <w:lang w:val="zh-CN"/>
    </w:rPr>
  </w:style>
  <w:style w:type="character" w:customStyle="1" w:styleId="a-0Char">
    <w:name w:val="a-0正文加粗 Char"/>
    <w:link w:val="a-02"/>
    <w:qFormat/>
    <w:rPr>
      <w:rFonts w:ascii="Times New Roman" w:eastAsia="仿宋_GB2312" w:hAnsi="Times New Roman" w:cs="Times New Roman"/>
      <w:b/>
      <w:color w:val="385623" w:themeColor="accent6" w:themeShade="80"/>
      <w:kern w:val="0"/>
      <w:sz w:val="32"/>
      <w:szCs w:val="24"/>
      <w:lang w:val="zh-CN" w:eastAsia="zh-CN"/>
    </w:rPr>
  </w:style>
  <w:style w:type="paragraph" w:customStyle="1" w:styleId="a-7">
    <w:name w:val="a-7级标题"/>
    <w:next w:val="a-00"/>
    <w:link w:val="a-7Char"/>
    <w:qFormat/>
    <w:pPr>
      <w:keepLines/>
      <w:ind w:firstLineChars="200" w:firstLine="200"/>
      <w:outlineLvl w:val="6"/>
    </w:pPr>
    <w:rPr>
      <w:rFonts w:ascii="Times New Roman" w:eastAsia="仿宋_GB2312" w:hAnsi="Times New Roman" w:cs="Times New Roman"/>
      <w:b/>
      <w:color w:val="538135" w:themeColor="accent6" w:themeShade="BF"/>
      <w:sz w:val="30"/>
      <w:szCs w:val="21"/>
      <w:lang w:val="zh-CN"/>
    </w:rPr>
  </w:style>
  <w:style w:type="character" w:customStyle="1" w:styleId="a-7Char">
    <w:name w:val="a-7级标题 Char"/>
    <w:link w:val="a-7"/>
    <w:qFormat/>
    <w:rPr>
      <w:rFonts w:ascii="Times New Roman" w:eastAsia="仿宋_GB2312" w:hAnsi="Times New Roman" w:cs="Times New Roman"/>
      <w:b/>
      <w:color w:val="538135" w:themeColor="accent6" w:themeShade="BF"/>
      <w:kern w:val="0"/>
      <w:sz w:val="30"/>
      <w:lang w:val="zh-CN" w:eastAsia="zh-CN"/>
    </w:rPr>
  </w:style>
  <w:style w:type="paragraph" w:customStyle="1" w:styleId="a-8">
    <w:name w:val="a-公式"/>
    <w:basedOn w:val="a"/>
    <w:link w:val="a-Char1"/>
    <w:qFormat/>
    <w:pPr>
      <w:widowControl w:val="0"/>
      <w:kinsoku/>
      <w:autoSpaceDE/>
      <w:autoSpaceDN/>
      <w:adjustRightInd/>
      <w:snapToGrid/>
      <w:jc w:val="right"/>
      <w:textAlignment w:val="center"/>
    </w:pPr>
    <w:rPr>
      <w:rFonts w:ascii="仿宋" w:eastAsia="仿宋" w:hAnsi="仿宋" w:cs="Times New Roman"/>
      <w:color w:val="385623" w:themeColor="accent6" w:themeShade="80"/>
      <w:sz w:val="32"/>
      <w:szCs w:val="20"/>
      <w:lang w:val="zh-CN"/>
    </w:rPr>
  </w:style>
  <w:style w:type="character" w:customStyle="1" w:styleId="a-Char1">
    <w:name w:val="a-公式 Char"/>
    <w:link w:val="a-8"/>
    <w:qFormat/>
    <w:rPr>
      <w:rFonts w:ascii="Times New Roman" w:eastAsia="仿宋_GB2312" w:hAnsi="Times New Roman" w:cs="Times New Roman"/>
      <w:kern w:val="0"/>
      <w:sz w:val="24"/>
      <w:szCs w:val="20"/>
      <w:lang w:val="zh-CN" w:eastAsia="zh-CN"/>
    </w:rPr>
  </w:style>
  <w:style w:type="paragraph" w:customStyle="1" w:styleId="a-9">
    <w:name w:val="a-图片"/>
    <w:next w:val="a"/>
    <w:link w:val="a-Char2"/>
    <w:qFormat/>
    <w:pPr>
      <w:spacing w:beforeLines="100"/>
      <w:jc w:val="center"/>
      <w:textAlignment w:val="center"/>
    </w:pPr>
    <w:rPr>
      <w:rFonts w:ascii="Times New Roman" w:eastAsia="仿宋" w:hAnsi="Times New Roman" w:cs="Times New Roman"/>
      <w:b/>
      <w:sz w:val="24"/>
      <w:szCs w:val="24"/>
    </w:rPr>
  </w:style>
  <w:style w:type="character" w:customStyle="1" w:styleId="a-Char2">
    <w:name w:val="a-图片 Char"/>
    <w:link w:val="a-9"/>
    <w:qFormat/>
    <w:rPr>
      <w:rFonts w:ascii="Times New Roman" w:eastAsia="仿宋" w:hAnsi="Times New Roman" w:cs="Times New Roman"/>
      <w:b/>
      <w:kern w:val="0"/>
      <w:sz w:val="24"/>
      <w:szCs w:val="24"/>
    </w:rPr>
  </w:style>
  <w:style w:type="paragraph" w:customStyle="1" w:styleId="a-a">
    <w:name w:val="a-图注"/>
    <w:basedOn w:val="a"/>
    <w:link w:val="a-Char3"/>
    <w:qFormat/>
    <w:pPr>
      <w:widowControl w:val="0"/>
      <w:kinsoku/>
      <w:autoSpaceDE/>
      <w:autoSpaceDN/>
      <w:adjustRightInd/>
      <w:snapToGrid/>
      <w:spacing w:afterLines="100" w:after="100"/>
      <w:jc w:val="center"/>
      <w:textAlignment w:val="auto"/>
    </w:pPr>
    <w:rPr>
      <w:rFonts w:ascii="仿宋" w:eastAsia="仿宋" w:hAnsi="仿宋" w:cs="Times New Roman"/>
      <w:color w:val="385623" w:themeColor="accent6" w:themeShade="80"/>
      <w:sz w:val="18"/>
      <w:szCs w:val="24"/>
    </w:rPr>
  </w:style>
  <w:style w:type="character" w:customStyle="1" w:styleId="a-Char3">
    <w:name w:val="a-图注 Char"/>
    <w:link w:val="a-a"/>
    <w:qFormat/>
    <w:rPr>
      <w:rFonts w:ascii="Times New Roman" w:eastAsia="仿宋_GB2312" w:hAnsi="Times New Roman" w:cs="Times New Roman"/>
      <w:kern w:val="0"/>
      <w:sz w:val="18"/>
      <w:szCs w:val="21"/>
    </w:rPr>
  </w:style>
  <w:style w:type="paragraph" w:customStyle="1" w:styleId="a-b">
    <w:name w:val="a-表内"/>
    <w:next w:val="a"/>
    <w:link w:val="a-Char4"/>
    <w:qFormat/>
    <w:pPr>
      <w:spacing w:line="280" w:lineRule="exact"/>
      <w:jc w:val="center"/>
      <w:textAlignment w:val="center"/>
    </w:pPr>
    <w:rPr>
      <w:rFonts w:ascii="Times New Roman" w:eastAsia="仿宋" w:hAnsi="Times New Roman" w:cs="宋体"/>
      <w:color w:val="2E74B5" w:themeColor="accent1" w:themeShade="BF"/>
      <w:lang w:val="zh-CN"/>
    </w:rPr>
  </w:style>
  <w:style w:type="character" w:customStyle="1" w:styleId="a-Char4">
    <w:name w:val="a-表内 Char"/>
    <w:link w:val="a-b"/>
    <w:qFormat/>
    <w:rPr>
      <w:rFonts w:ascii="Times New Roman" w:eastAsia="仿宋" w:hAnsi="Times New Roman" w:cs="宋体"/>
      <w:color w:val="2E74B5" w:themeColor="accent1" w:themeShade="BF"/>
      <w:kern w:val="0"/>
      <w:sz w:val="20"/>
      <w:szCs w:val="20"/>
      <w:lang w:val="zh-CN" w:eastAsia="zh-CN"/>
    </w:rPr>
  </w:style>
  <w:style w:type="paragraph" w:customStyle="1" w:styleId="a-c">
    <w:name w:val="a-其他"/>
    <w:next w:val="a"/>
    <w:link w:val="a-Char5"/>
    <w:qFormat/>
    <w:rPr>
      <w:rFonts w:ascii="Times New Roman" w:eastAsia="宋体" w:hAnsi="宋体" w:cs="宋体"/>
      <w:color w:val="00B050"/>
      <w:sz w:val="28"/>
      <w:szCs w:val="24"/>
      <w:lang w:val="zh-CN"/>
    </w:rPr>
  </w:style>
  <w:style w:type="character" w:customStyle="1" w:styleId="a-Char5">
    <w:name w:val="a-其他 Char"/>
    <w:link w:val="a-c"/>
    <w:qFormat/>
    <w:rPr>
      <w:rFonts w:ascii="Times New Roman" w:eastAsia="宋体" w:hAnsi="宋体" w:cs="宋体"/>
      <w:color w:val="00B050"/>
      <w:kern w:val="0"/>
      <w:sz w:val="28"/>
      <w:szCs w:val="24"/>
      <w:lang w:val="zh-CN" w:eastAsia="zh-CN"/>
    </w:rPr>
  </w:style>
  <w:style w:type="paragraph" w:customStyle="1" w:styleId="z-1">
    <w:name w:val="z-窗体顶端1"/>
    <w:basedOn w:val="a"/>
    <w:next w:val="a"/>
    <w:link w:val="z-Char"/>
    <w:uiPriority w:val="99"/>
    <w:semiHidden/>
    <w:unhideWhenUsed/>
    <w:qFormat/>
    <w:pPr>
      <w:pBdr>
        <w:bottom w:val="single" w:sz="6" w:space="1" w:color="auto"/>
      </w:pBdr>
      <w:kinsoku/>
      <w:autoSpaceDE/>
      <w:autoSpaceDN/>
      <w:adjustRightInd/>
      <w:snapToGrid/>
      <w:jc w:val="center"/>
      <w:textAlignment w:val="auto"/>
    </w:pPr>
    <w:rPr>
      <w:vanish/>
      <w:color w:val="auto"/>
      <w:sz w:val="16"/>
      <w:szCs w:val="16"/>
    </w:rPr>
  </w:style>
  <w:style w:type="character" w:customStyle="1" w:styleId="z-Char">
    <w:name w:val="z-窗体顶端 Char"/>
    <w:basedOn w:val="a0"/>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Char0"/>
    <w:uiPriority w:val="99"/>
    <w:semiHidden/>
    <w:unhideWhenUsed/>
    <w:qFormat/>
    <w:pPr>
      <w:pBdr>
        <w:top w:val="single" w:sz="6" w:space="1" w:color="auto"/>
      </w:pBdr>
      <w:kinsoku/>
      <w:autoSpaceDE/>
      <w:autoSpaceDN/>
      <w:adjustRightInd/>
      <w:snapToGrid/>
      <w:jc w:val="center"/>
      <w:textAlignment w:val="auto"/>
    </w:pPr>
    <w:rPr>
      <w:vanish/>
      <w:color w:val="auto"/>
      <w:sz w:val="16"/>
      <w:szCs w:val="16"/>
    </w:rPr>
  </w:style>
  <w:style w:type="character" w:customStyle="1" w:styleId="z-Char0">
    <w:name w:val="z-窗体底端 Char"/>
    <w:basedOn w:val="a0"/>
    <w:link w:val="z-10"/>
    <w:uiPriority w:val="99"/>
    <w:semiHidden/>
    <w:qFormat/>
    <w:rPr>
      <w:rFonts w:ascii="Arial" w:eastAsia="宋体" w:hAnsi="Arial" w:cs="Arial"/>
      <w:vanish/>
      <w:kern w:val="0"/>
      <w:sz w:val="16"/>
      <w:szCs w:val="16"/>
    </w:rPr>
  </w:style>
  <w:style w:type="paragraph" w:customStyle="1" w:styleId="a-d">
    <w:name w:val="a-备注"/>
    <w:link w:val="a-Char6"/>
    <w:qFormat/>
    <w:pPr>
      <w:adjustRightInd w:val="0"/>
      <w:snapToGrid w:val="0"/>
      <w:spacing w:line="360" w:lineRule="auto"/>
    </w:pPr>
    <w:rPr>
      <w:rFonts w:ascii="仿宋" w:eastAsia="仿宋" w:hAnsi="仿宋" w:cstheme="majorBidi"/>
      <w:bCs/>
      <w:color w:val="C45911" w:themeColor="accent2" w:themeShade="BF"/>
      <w:kern w:val="2"/>
      <w:sz w:val="21"/>
      <w:szCs w:val="32"/>
    </w:rPr>
  </w:style>
  <w:style w:type="character" w:customStyle="1" w:styleId="a-Char6">
    <w:name w:val="a-备注 Char"/>
    <w:basedOn w:val="a0"/>
    <w:link w:val="a-d"/>
    <w:qFormat/>
    <w:rPr>
      <w:rFonts w:ascii="仿宋" w:eastAsia="仿宋" w:hAnsi="仿宋" w:cstheme="majorBidi"/>
      <w:bCs/>
      <w:color w:val="C45911" w:themeColor="accent2" w:themeShade="BF"/>
      <w:szCs w:val="32"/>
    </w:rPr>
  </w:style>
  <w:style w:type="paragraph" w:customStyle="1" w:styleId="a-e">
    <w:name w:val="a-附表名"/>
    <w:link w:val="a-Char7"/>
    <w:qFormat/>
    <w:pPr>
      <w:adjustRightInd w:val="0"/>
      <w:snapToGrid w:val="0"/>
      <w:spacing w:line="360" w:lineRule="auto"/>
      <w:jc w:val="center"/>
    </w:pPr>
    <w:rPr>
      <w:rFonts w:ascii="Times New Roman" w:eastAsia="仿宋" w:hAnsi="Times New Roman"/>
      <w:b/>
      <w:color w:val="7030A0"/>
      <w:kern w:val="2"/>
      <w:sz w:val="24"/>
      <w:szCs w:val="21"/>
    </w:rPr>
  </w:style>
  <w:style w:type="character" w:customStyle="1" w:styleId="a-Char7">
    <w:name w:val="a-附表名 Char"/>
    <w:basedOn w:val="a0"/>
    <w:link w:val="a-e"/>
    <w:qFormat/>
    <w:rPr>
      <w:rFonts w:ascii="Times New Roman" w:eastAsia="仿宋" w:hAnsi="Times New Roman"/>
      <w:b/>
      <w:color w:val="7030A0"/>
      <w:sz w:val="24"/>
    </w:rPr>
  </w:style>
  <w:style w:type="paragraph" w:customStyle="1" w:styleId="a-f">
    <w:name w:val="a-附件名"/>
    <w:link w:val="a-Char8"/>
    <w:qFormat/>
    <w:pPr>
      <w:adjustRightInd w:val="0"/>
      <w:snapToGrid w:val="0"/>
      <w:spacing w:line="480" w:lineRule="auto"/>
    </w:pPr>
    <w:rPr>
      <w:rFonts w:ascii="Times New Roman" w:eastAsia="仿宋" w:hAnsi="Times New Roman"/>
      <w:b/>
      <w:color w:val="323E4F" w:themeColor="text2" w:themeShade="BF"/>
      <w:kern w:val="2"/>
      <w:sz w:val="32"/>
      <w:szCs w:val="21"/>
    </w:rPr>
  </w:style>
  <w:style w:type="character" w:customStyle="1" w:styleId="a-Char8">
    <w:name w:val="a-附件名 Char"/>
    <w:basedOn w:val="a-Char7"/>
    <w:link w:val="a-f"/>
    <w:qFormat/>
    <w:rPr>
      <w:rFonts w:ascii="Times New Roman" w:eastAsia="仿宋" w:hAnsi="Times New Roman"/>
      <w:b/>
      <w:color w:val="323E4F" w:themeColor="text2" w:themeShade="BF"/>
      <w:sz w:val="32"/>
    </w:rPr>
  </w:style>
  <w:style w:type="paragraph" w:customStyle="1" w:styleId="a-f0">
    <w:name w:val="a-附图名"/>
    <w:link w:val="a-Char9"/>
    <w:qFormat/>
    <w:pPr>
      <w:adjustRightInd w:val="0"/>
      <w:snapToGrid w:val="0"/>
      <w:spacing w:line="480" w:lineRule="auto"/>
      <w:jc w:val="center"/>
    </w:pPr>
    <w:rPr>
      <w:rFonts w:ascii="Times New Roman" w:eastAsia="仿宋" w:hAnsi="Times New Roman"/>
      <w:b/>
      <w:color w:val="C45911" w:themeColor="accent2" w:themeShade="BF"/>
      <w:kern w:val="2"/>
      <w:sz w:val="36"/>
      <w:szCs w:val="21"/>
    </w:rPr>
  </w:style>
  <w:style w:type="character" w:customStyle="1" w:styleId="a-Char9">
    <w:name w:val="a-附图名 Char"/>
    <w:basedOn w:val="a0"/>
    <w:link w:val="a-f0"/>
    <w:qFormat/>
    <w:rPr>
      <w:rFonts w:ascii="Times New Roman" w:eastAsia="仿宋" w:hAnsi="Times New Roman"/>
      <w:b/>
      <w:color w:val="C45911" w:themeColor="accent2" w:themeShade="BF"/>
      <w:sz w:val="36"/>
    </w:rPr>
  </w:style>
  <w:style w:type="paragraph" w:customStyle="1" w:styleId="a-f1">
    <w:name w:val="a-目录标题"/>
    <w:link w:val="a-Chara"/>
    <w:qFormat/>
    <w:pPr>
      <w:adjustRightInd w:val="0"/>
      <w:snapToGrid w:val="0"/>
      <w:spacing w:line="480" w:lineRule="auto"/>
      <w:jc w:val="center"/>
    </w:pPr>
    <w:rPr>
      <w:rFonts w:ascii="Times New Roman" w:eastAsia="宋体" w:hAnsi="Times New Roman"/>
      <w:b/>
      <w:color w:val="FF0000"/>
      <w:kern w:val="2"/>
      <w:sz w:val="28"/>
      <w:szCs w:val="21"/>
    </w:rPr>
  </w:style>
  <w:style w:type="character" w:customStyle="1" w:styleId="a-Chara">
    <w:name w:val="a-目录标题 Char"/>
    <w:basedOn w:val="a0"/>
    <w:link w:val="a-f1"/>
    <w:qFormat/>
    <w:rPr>
      <w:rFonts w:ascii="Times New Roman" w:eastAsia="宋体" w:hAnsi="Times New Roman"/>
      <w:b/>
      <w:color w:val="FF0000"/>
      <w:sz w:val="28"/>
    </w:rPr>
  </w:style>
  <w:style w:type="paragraph" w:customStyle="1" w:styleId="a-f2">
    <w:name w:val="a-目录正文"/>
    <w:link w:val="a-Charb"/>
    <w:qFormat/>
    <w:pPr>
      <w:adjustRightInd w:val="0"/>
      <w:snapToGrid w:val="0"/>
      <w:spacing w:line="360" w:lineRule="auto"/>
      <w:jc w:val="both"/>
    </w:pPr>
    <w:rPr>
      <w:rFonts w:ascii="Times New Roman" w:eastAsia="宋体" w:hAnsi="Times New Roman"/>
      <w:color w:val="000000" w:themeColor="text1"/>
      <w:kern w:val="2"/>
      <w:sz w:val="24"/>
      <w:szCs w:val="21"/>
    </w:rPr>
  </w:style>
  <w:style w:type="character" w:customStyle="1" w:styleId="a-Charb">
    <w:name w:val="a-目录正文 Char"/>
    <w:basedOn w:val="a-Chara"/>
    <w:link w:val="a-f2"/>
    <w:qFormat/>
    <w:rPr>
      <w:rFonts w:ascii="Times New Roman" w:eastAsia="宋体" w:hAnsi="Times New Roman"/>
      <w:b w:val="0"/>
      <w:color w:val="000000" w:themeColor="text1"/>
      <w:sz w:val="24"/>
    </w:rPr>
  </w:style>
  <w:style w:type="character" w:customStyle="1" w:styleId="a-1Char">
    <w:name w:val="a-1级标题 Char"/>
    <w:basedOn w:val="a0"/>
    <w:link w:val="a-10"/>
    <w:qFormat/>
    <w:rPr>
      <w:rFonts w:ascii="Times New Roman" w:eastAsia="方正小标宋_GBK" w:hAnsi="Times New Roman" w:cs="Times New Roman"/>
      <w:bCs/>
      <w:sz w:val="44"/>
      <w:szCs w:val="22"/>
    </w:rPr>
  </w:style>
  <w:style w:type="character" w:customStyle="1" w:styleId="a-2Char">
    <w:name w:val="a-2级标题 Char"/>
    <w:basedOn w:val="a0"/>
    <w:link w:val="a-20"/>
    <w:qFormat/>
    <w:rPr>
      <w:rFonts w:ascii="方正小标宋简体" w:eastAsia="方正小标宋简体" w:hAnsi="Times New Roman" w:cs="Times New Roman"/>
      <w:bCs/>
      <w:color w:val="C45911" w:themeColor="accent2" w:themeShade="BF"/>
      <w:kern w:val="0"/>
      <w:sz w:val="44"/>
      <w:szCs w:val="48"/>
    </w:rPr>
  </w:style>
  <w:style w:type="character" w:customStyle="1" w:styleId="a-3Char">
    <w:name w:val="a-3级标题 Char"/>
    <w:basedOn w:val="a0"/>
    <w:link w:val="a-3"/>
    <w:qFormat/>
    <w:rPr>
      <w:rFonts w:ascii="Times New Roman" w:eastAsia="楷体_GB2312" w:hAnsi="Times New Roman" w:cs="Times New Roman"/>
      <w:color w:val="833C0B" w:themeColor="accent2" w:themeShade="80"/>
      <w:sz w:val="32"/>
      <w:szCs w:val="22"/>
    </w:rPr>
  </w:style>
  <w:style w:type="character" w:customStyle="1" w:styleId="a-4Char">
    <w:name w:val="a-4级标题 Char"/>
    <w:basedOn w:val="a0"/>
    <w:link w:val="a-4"/>
    <w:qFormat/>
    <w:rPr>
      <w:rFonts w:ascii="Times New Roman" w:eastAsia="仿宋_GB2312" w:hAnsi="Times New Roman" w:cs="Times New Roman"/>
      <w:b/>
      <w:bCs/>
      <w:color w:val="2E74B5" w:themeColor="accent1" w:themeShade="BF"/>
      <w:sz w:val="32"/>
      <w:szCs w:val="40"/>
    </w:rPr>
  </w:style>
  <w:style w:type="character" w:customStyle="1" w:styleId="a-5Char">
    <w:name w:val="a-5级标题 Char"/>
    <w:basedOn w:val="a0"/>
    <w:link w:val="a-5"/>
    <w:qFormat/>
    <w:rPr>
      <w:rFonts w:ascii="Times New Roman" w:eastAsia="仿宋_GB2312" w:hAnsi="Times New Roman" w:cs="Times New Roman"/>
      <w:b/>
      <w:bCs/>
      <w:color w:val="FF0066"/>
      <w:sz w:val="32"/>
      <w:szCs w:val="40"/>
    </w:rPr>
  </w:style>
  <w:style w:type="paragraph" w:customStyle="1" w:styleId="a-f3">
    <w:name w:val="a-通知编号"/>
    <w:next w:val="a-00"/>
    <w:link w:val="a-f4"/>
    <w:qFormat/>
    <w:pPr>
      <w:spacing w:beforeLines="50" w:before="217" w:afterLines="50" w:after="217"/>
      <w:jc w:val="center"/>
    </w:pPr>
    <w:rPr>
      <w:rFonts w:ascii="Times New Roman" w:eastAsia="仿宋" w:hAnsi="Times New Roman" w:cs="Times New Roman"/>
      <w:color w:val="1F3864" w:themeColor="accent5" w:themeShade="80"/>
      <w:kern w:val="2"/>
      <w:sz w:val="28"/>
      <w:szCs w:val="28"/>
    </w:rPr>
  </w:style>
  <w:style w:type="character" w:customStyle="1" w:styleId="a-01">
    <w:name w:val="a-0正文 字符"/>
    <w:basedOn w:val="a0"/>
    <w:link w:val="a-00"/>
    <w:qFormat/>
    <w:rPr>
      <w:rFonts w:ascii="Times New Roman" w:eastAsia="仿宋_GB2312" w:hAnsi="Times New Roman" w:cs="Times New Roman"/>
      <w:color w:val="1F3864" w:themeColor="accent5" w:themeShade="80"/>
      <w:kern w:val="0"/>
      <w:sz w:val="32"/>
      <w:szCs w:val="18"/>
    </w:rPr>
  </w:style>
  <w:style w:type="character" w:customStyle="1" w:styleId="a-2">
    <w:name w:val="a-通知标题 字符"/>
    <w:basedOn w:val="a0"/>
    <w:link w:val="a-1"/>
    <w:qFormat/>
    <w:rPr>
      <w:rFonts w:ascii="汉仪大宋简" w:eastAsia="汉仪大宋简" w:hAnsi="黑体"/>
      <w:color w:val="C00000"/>
      <w:sz w:val="36"/>
      <w:szCs w:val="36"/>
    </w:rPr>
  </w:style>
  <w:style w:type="character" w:customStyle="1" w:styleId="a-f4">
    <w:name w:val="a-通知编号 字符"/>
    <w:basedOn w:val="a0"/>
    <w:link w:val="a-f3"/>
    <w:qFormat/>
    <w:rPr>
      <w:rFonts w:ascii="Times New Roman" w:eastAsia="仿宋" w:hAnsi="Times New Roman" w:cs="Times New Roman"/>
      <w:color w:val="1F3864" w:themeColor="accent5" w:themeShade="80"/>
      <w:sz w:val="28"/>
      <w:szCs w:val="28"/>
    </w:rPr>
  </w:style>
  <w:style w:type="character" w:customStyle="1" w:styleId="1Char1">
    <w:name w:val="标题 1 Char1"/>
    <w:basedOn w:val="a0"/>
    <w:link w:val="1"/>
    <w:qFormat/>
    <w:rPr>
      <w:rFonts w:ascii="Times New Roman" w:hAnsi="Times New Roman"/>
      <w:b/>
      <w:bCs/>
      <w:color w:val="000000" w:themeColor="text1"/>
      <w:kern w:val="44"/>
      <w:sz w:val="30"/>
      <w:szCs w:val="44"/>
    </w:rPr>
  </w:style>
  <w:style w:type="paragraph" w:customStyle="1" w:styleId="TOC1">
    <w:name w:val="TOC 标题1"/>
    <w:basedOn w:val="1"/>
    <w:next w:val="a"/>
    <w:uiPriority w:val="39"/>
    <w:semiHidden/>
    <w:unhideWhenUsed/>
    <w:qFormat/>
    <w:pPr>
      <w:adjustRightInd/>
      <w:snapToGrid/>
      <w:spacing w:before="480" w:line="276" w:lineRule="auto"/>
      <w:outlineLvl w:val="9"/>
    </w:pPr>
    <w:rPr>
      <w:rFonts w:asciiTheme="majorHAnsi" w:eastAsiaTheme="majorEastAsia" w:hAnsiTheme="majorHAnsi" w:cstheme="majorBidi"/>
      <w:color w:val="2E74B5" w:themeColor="accent1" w:themeShade="BF"/>
      <w:kern w:val="0"/>
      <w:sz w:val="28"/>
      <w:szCs w:val="28"/>
    </w:rPr>
  </w:style>
  <w:style w:type="character" w:customStyle="1" w:styleId="2Char">
    <w:name w:val="标题 2 Char"/>
    <w:basedOn w:val="a0"/>
    <w:link w:val="2"/>
    <w:qFormat/>
    <w:rPr>
      <w:rFonts w:ascii="Times New Roman" w:eastAsiaTheme="majorEastAsia" w:hAnsi="Times New Roman" w:cstheme="majorBidi"/>
      <w:b/>
      <w:bCs/>
      <w:color w:val="000000" w:themeColor="text1"/>
      <w:sz w:val="28"/>
      <w:szCs w:val="32"/>
    </w:rPr>
  </w:style>
  <w:style w:type="character" w:customStyle="1" w:styleId="3Char">
    <w:name w:val="标题 3 Char"/>
    <w:basedOn w:val="a0"/>
    <w:link w:val="3"/>
    <w:uiPriority w:val="9"/>
    <w:qFormat/>
    <w:rPr>
      <w:rFonts w:ascii="Times New Roman" w:hAnsi="Times New Roman"/>
      <w:b/>
      <w:bCs/>
      <w:color w:val="000000" w:themeColor="text1"/>
      <w:sz w:val="24"/>
      <w:szCs w:val="32"/>
    </w:rPr>
  </w:style>
  <w:style w:type="character" w:customStyle="1" w:styleId="4Char">
    <w:name w:val="标题 4 Char"/>
    <w:basedOn w:val="a0"/>
    <w:link w:val="4"/>
    <w:uiPriority w:val="9"/>
    <w:qFormat/>
    <w:rPr>
      <w:rFonts w:ascii="Times New Roman" w:eastAsia="宋体" w:hAnsi="Times New Roman" w:cstheme="majorBidi"/>
      <w:b/>
      <w:bCs/>
      <w:color w:val="000000" w:themeColor="text1"/>
      <w:sz w:val="24"/>
      <w:szCs w:val="28"/>
    </w:rPr>
  </w:style>
  <w:style w:type="character" w:customStyle="1" w:styleId="5Char">
    <w:name w:val="标题 5 Char"/>
    <w:basedOn w:val="a0"/>
    <w:link w:val="5"/>
    <w:uiPriority w:val="9"/>
    <w:qFormat/>
    <w:rPr>
      <w:b/>
      <w:bCs/>
      <w:sz w:val="28"/>
      <w:szCs w:val="28"/>
    </w:rPr>
  </w:style>
  <w:style w:type="paragraph" w:customStyle="1" w:styleId="a-80">
    <w:name w:val="a-8级标题"/>
    <w:next w:val="a"/>
    <w:link w:val="a-81"/>
    <w:qFormat/>
    <w:pPr>
      <w:keepLines/>
      <w:ind w:firstLine="198"/>
      <w:outlineLvl w:val="7"/>
    </w:pPr>
    <w:rPr>
      <w:rFonts w:ascii="Times New Roman" w:eastAsia="仿宋_GB2312" w:hAnsi="Times New Roman" w:cs="Times New Roman"/>
      <w:b/>
      <w:color w:val="7030A0"/>
      <w:sz w:val="30"/>
      <w:szCs w:val="21"/>
      <w:lang w:val="zh-CN"/>
    </w:rPr>
  </w:style>
  <w:style w:type="paragraph" w:customStyle="1" w:styleId="a-90">
    <w:name w:val="a-9级标题"/>
    <w:next w:val="a-00"/>
    <w:link w:val="a-91"/>
    <w:qFormat/>
    <w:pPr>
      <w:keepLines/>
    </w:pPr>
    <w:rPr>
      <w:rFonts w:ascii="Times New Roman" w:eastAsia="仿宋_GB2312" w:hAnsi="Times New Roman" w:cs="Times New Roman"/>
      <w:b/>
      <w:color w:val="538135" w:themeColor="accent6" w:themeShade="BF"/>
      <w:sz w:val="30"/>
      <w:szCs w:val="21"/>
      <w:lang w:val="zh-CN"/>
    </w:rPr>
  </w:style>
  <w:style w:type="character" w:customStyle="1" w:styleId="a-81">
    <w:name w:val="a-8级标题 字符"/>
    <w:basedOn w:val="a0"/>
    <w:link w:val="a-80"/>
    <w:qFormat/>
    <w:rPr>
      <w:rFonts w:ascii="Times New Roman" w:eastAsia="仿宋_GB2312" w:hAnsi="Times New Roman" w:cs="Times New Roman"/>
      <w:b/>
      <w:color w:val="7030A0"/>
      <w:kern w:val="0"/>
      <w:sz w:val="30"/>
      <w:lang w:val="zh-CN" w:eastAsia="zh-CN"/>
    </w:rPr>
  </w:style>
  <w:style w:type="character" w:customStyle="1" w:styleId="a-91">
    <w:name w:val="a-9级标题 字符"/>
    <w:basedOn w:val="a0"/>
    <w:link w:val="a-90"/>
    <w:qFormat/>
    <w:rPr>
      <w:rFonts w:ascii="Times New Roman" w:eastAsia="仿宋_GB2312" w:hAnsi="Times New Roman" w:cs="Times New Roman"/>
      <w:b/>
      <w:color w:val="538135" w:themeColor="accent6" w:themeShade="BF"/>
      <w:kern w:val="0"/>
      <w:sz w:val="30"/>
      <w:lang w:val="zh-CN" w:eastAsia="zh-CN"/>
    </w:rPr>
  </w:style>
  <w:style w:type="character" w:customStyle="1" w:styleId="6Char">
    <w:name w:val="标题 6 Char"/>
    <w:basedOn w:val="a0"/>
    <w:link w:val="6"/>
    <w:uiPriority w:val="9"/>
    <w:qFormat/>
    <w:rPr>
      <w:rFonts w:asciiTheme="majorHAnsi" w:eastAsiaTheme="majorEastAsia" w:hAnsiTheme="majorHAnsi" w:cstheme="majorBidi"/>
      <w:b/>
      <w:bCs/>
      <w:sz w:val="24"/>
      <w:szCs w:val="24"/>
    </w:rPr>
  </w:style>
  <w:style w:type="paragraph" w:customStyle="1" w:styleId="a-f5">
    <w:name w:val="a-图名下不空行"/>
    <w:basedOn w:val="a"/>
    <w:link w:val="a-f6"/>
    <w:qFormat/>
    <w:pPr>
      <w:kinsoku/>
      <w:autoSpaceDE/>
      <w:autoSpaceDN/>
      <w:adjustRightInd/>
      <w:snapToGrid/>
      <w:jc w:val="center"/>
      <w:textAlignment w:val="auto"/>
    </w:pPr>
    <w:rPr>
      <w:rFonts w:ascii="Times New Roman" w:eastAsia="黑体" w:hAnsi="Times New Roman" w:cs="Times New Roman"/>
      <w:color w:val="C45911" w:themeColor="accent2" w:themeShade="BF"/>
      <w:sz w:val="24"/>
      <w:szCs w:val="24"/>
    </w:rPr>
  </w:style>
  <w:style w:type="character" w:customStyle="1" w:styleId="a-f6">
    <w:name w:val="a-图名下不空行 字符"/>
    <w:basedOn w:val="a0"/>
    <w:link w:val="a-f5"/>
    <w:qFormat/>
    <w:rPr>
      <w:rFonts w:ascii="Times New Roman" w:eastAsia="黑体" w:hAnsi="Times New Roman" w:cs="Times New Roman"/>
      <w:color w:val="C45911" w:themeColor="accent2" w:themeShade="BF"/>
      <w:kern w:val="0"/>
      <w:sz w:val="24"/>
      <w:szCs w:val="24"/>
    </w:rPr>
  </w:style>
  <w:style w:type="paragraph" w:customStyle="1" w:styleId="a-CH1">
    <w:name w:val="a-表名_CH"/>
    <w:next w:val="a"/>
    <w:link w:val="a-CH2"/>
    <w:qFormat/>
    <w:pPr>
      <w:keepLines/>
      <w:spacing w:line="560" w:lineRule="exact"/>
      <w:jc w:val="center"/>
      <w:outlineLvl w:val="8"/>
    </w:pPr>
    <w:rPr>
      <w:rFonts w:ascii="Times New Roman" w:eastAsia="宋体" w:hAnsi="Times New Roman" w:cs="宋体"/>
      <w:b/>
      <w:bCs/>
      <w:color w:val="FF0000"/>
      <w:sz w:val="28"/>
      <w:szCs w:val="28"/>
    </w:rPr>
  </w:style>
  <w:style w:type="character" w:customStyle="1" w:styleId="a-CH2">
    <w:name w:val="a-表名_CH 字符"/>
    <w:basedOn w:val="a0"/>
    <w:link w:val="a-CH1"/>
    <w:qFormat/>
    <w:rPr>
      <w:rFonts w:ascii="Times New Roman" w:eastAsia="宋体" w:hAnsi="Times New Roman" w:cs="宋体"/>
      <w:b/>
      <w:bCs/>
      <w:color w:val="FF0000"/>
      <w:kern w:val="0"/>
      <w:sz w:val="28"/>
      <w:szCs w:val="28"/>
    </w:rPr>
  </w:style>
  <w:style w:type="character" w:customStyle="1" w:styleId="a-CH0">
    <w:name w:val="a-图名_CH 字符"/>
    <w:link w:val="a-CH"/>
    <w:qFormat/>
    <w:rPr>
      <w:rFonts w:ascii="Times New Roman" w:eastAsia="宋体" w:hAnsi="Times New Roman" w:cs="Times New Roman"/>
      <w:b/>
      <w:bCs/>
      <w:color w:val="C45911" w:themeColor="accent2" w:themeShade="BF"/>
      <w:kern w:val="0"/>
    </w:rPr>
  </w:style>
  <w:style w:type="paragraph" w:customStyle="1" w:styleId="a-f7">
    <w:name w:val="a-参考文献"/>
    <w:link w:val="a-f8"/>
    <w:qFormat/>
    <w:pPr>
      <w:tabs>
        <w:tab w:val="left" w:pos="1040"/>
      </w:tabs>
      <w:ind w:left="413" w:hangingChars="200" w:hanging="413"/>
    </w:pPr>
    <w:rPr>
      <w:rFonts w:ascii="Times New Roman" w:eastAsia="宋体" w:hAnsi="Times New Roman" w:cs="Times New Roman"/>
      <w:w w:val="99"/>
      <w:sz w:val="21"/>
      <w:szCs w:val="21"/>
    </w:rPr>
  </w:style>
  <w:style w:type="character" w:customStyle="1" w:styleId="a-f8">
    <w:name w:val="a-参考文献 字符"/>
    <w:basedOn w:val="a0"/>
    <w:link w:val="a-f7"/>
    <w:qFormat/>
    <w:rPr>
      <w:rFonts w:ascii="Times New Roman" w:eastAsia="宋体" w:hAnsi="Times New Roman" w:cs="Times New Roman"/>
      <w:w w:val="99"/>
      <w:kern w:val="0"/>
    </w:rPr>
  </w:style>
  <w:style w:type="paragraph" w:customStyle="1" w:styleId="a-f9">
    <w:name w:val="a-地层描述"/>
    <w:link w:val="a-fa"/>
    <w:qFormat/>
    <w:pPr>
      <w:tabs>
        <w:tab w:val="left" w:pos="7700"/>
      </w:tabs>
      <w:contextualSpacing/>
    </w:pPr>
    <w:rPr>
      <w:rFonts w:ascii="Times New Roman" w:eastAsia="仿宋" w:hAnsi="Times New Roman" w:cs="Times New Roman"/>
      <w:color w:val="7030A0"/>
      <w:sz w:val="16"/>
      <w:szCs w:val="21"/>
    </w:rPr>
  </w:style>
  <w:style w:type="character" w:customStyle="1" w:styleId="a-fa">
    <w:name w:val="a-地层描述 字符"/>
    <w:basedOn w:val="a0"/>
    <w:link w:val="a-f9"/>
    <w:qFormat/>
    <w:rPr>
      <w:rFonts w:ascii="Times New Roman" w:eastAsia="仿宋" w:hAnsi="Times New Roman" w:cs="Times New Roman"/>
      <w:color w:val="7030A0"/>
      <w:kern w:val="0"/>
      <w:sz w:val="16"/>
    </w:rPr>
  </w:style>
  <w:style w:type="paragraph" w:customStyle="1" w:styleId="0-2">
    <w:name w:val="0-左2缩进"/>
    <w:link w:val="0-20"/>
    <w:qFormat/>
    <w:pPr>
      <w:spacing w:line="240" w:lineRule="exact"/>
      <w:ind w:leftChars="200" w:left="400" w:hangingChars="200" w:hanging="200"/>
    </w:pPr>
    <w:rPr>
      <w:rFonts w:ascii="Times New Roman" w:eastAsia="仿宋" w:hAnsi="Times New Roman" w:cs="Times New Roman"/>
      <w:color w:val="2E74B5" w:themeColor="accent1" w:themeShade="BF"/>
      <w:sz w:val="21"/>
      <w:szCs w:val="21"/>
    </w:rPr>
  </w:style>
  <w:style w:type="character" w:customStyle="1" w:styleId="0-20">
    <w:name w:val="0-左2缩进 字符"/>
    <w:basedOn w:val="a0"/>
    <w:link w:val="0-2"/>
    <w:qFormat/>
    <w:rPr>
      <w:rFonts w:ascii="Times New Roman" w:eastAsia="仿宋" w:hAnsi="Times New Roman" w:cs="Times New Roman"/>
      <w:color w:val="2E74B5" w:themeColor="accent1" w:themeShade="BF"/>
      <w:kern w:val="0"/>
    </w:rPr>
  </w:style>
  <w:style w:type="paragraph" w:customStyle="1" w:styleId="0-4">
    <w:name w:val="0-左4缩进"/>
    <w:basedOn w:val="0-2"/>
    <w:link w:val="0-40"/>
    <w:qFormat/>
    <w:pPr>
      <w:ind w:leftChars="400" w:left="1300" w:hanging="420"/>
    </w:pPr>
    <w:rPr>
      <w:szCs w:val="18"/>
    </w:rPr>
  </w:style>
  <w:style w:type="character" w:customStyle="1" w:styleId="0-40">
    <w:name w:val="0-左4缩进 字符"/>
    <w:basedOn w:val="0-20"/>
    <w:link w:val="0-4"/>
    <w:qFormat/>
    <w:rPr>
      <w:rFonts w:ascii="Times New Roman" w:eastAsia="仿宋" w:hAnsi="Times New Roman" w:cs="Times New Roman"/>
      <w:color w:val="2E74B5" w:themeColor="accent1" w:themeShade="BF"/>
      <w:kern w:val="0"/>
      <w:szCs w:val="18"/>
    </w:rPr>
  </w:style>
  <w:style w:type="paragraph" w:customStyle="1" w:styleId="0-6">
    <w:name w:val="0-左6缩进"/>
    <w:basedOn w:val="0-4"/>
    <w:link w:val="0-60"/>
    <w:qFormat/>
    <w:pPr>
      <w:ind w:leftChars="600" w:left="1733" w:hanging="413"/>
    </w:pPr>
    <w:rPr>
      <w:w w:val="99"/>
    </w:rPr>
  </w:style>
  <w:style w:type="character" w:customStyle="1" w:styleId="0-60">
    <w:name w:val="0-左6缩进 字符"/>
    <w:basedOn w:val="0-40"/>
    <w:link w:val="0-6"/>
    <w:qFormat/>
    <w:rPr>
      <w:rFonts w:ascii="Times New Roman" w:eastAsia="仿宋" w:hAnsi="Times New Roman" w:cs="Times New Roman"/>
      <w:color w:val="2E74B5" w:themeColor="accent1" w:themeShade="BF"/>
      <w:w w:val="99"/>
      <w:kern w:val="0"/>
      <w:szCs w:val="18"/>
    </w:rPr>
  </w:style>
  <w:style w:type="paragraph" w:customStyle="1" w:styleId="a-03">
    <w:name w:val="a-0正文顶格"/>
    <w:next w:val="a-00"/>
    <w:link w:val="a-04"/>
    <w:qFormat/>
    <w:pPr>
      <w:spacing w:line="560" w:lineRule="exact"/>
    </w:pPr>
    <w:rPr>
      <w:rFonts w:ascii="Times New Roman" w:eastAsia="仿宋_GB2312" w:hAnsi="Times New Roman" w:cs="Times New Roman"/>
      <w:color w:val="C00000"/>
      <w:sz w:val="32"/>
      <w:szCs w:val="18"/>
    </w:rPr>
  </w:style>
  <w:style w:type="character" w:customStyle="1" w:styleId="a-04">
    <w:name w:val="a-0正文顶格 字符"/>
    <w:basedOn w:val="a0"/>
    <w:link w:val="a-03"/>
    <w:qFormat/>
    <w:rPr>
      <w:rFonts w:ascii="Times New Roman" w:eastAsia="仿宋_GB2312" w:hAnsi="Times New Roman" w:cs="Times New Roman"/>
      <w:color w:val="C00000"/>
      <w:kern w:val="0"/>
      <w:sz w:val="32"/>
      <w:szCs w:val="18"/>
    </w:rPr>
  </w:style>
  <w:style w:type="character" w:customStyle="1" w:styleId="Char2">
    <w:name w:val="页眉 Char"/>
    <w:basedOn w:val="a0"/>
    <w:link w:val="a6"/>
    <w:qFormat/>
    <w:rPr>
      <w:sz w:val="18"/>
      <w:szCs w:val="18"/>
    </w:rPr>
  </w:style>
  <w:style w:type="character" w:customStyle="1" w:styleId="Char1">
    <w:name w:val="页脚 Char"/>
    <w:basedOn w:val="a0"/>
    <w:link w:val="a5"/>
    <w:qFormat/>
    <w:rPr>
      <w:sz w:val="18"/>
      <w:szCs w:val="18"/>
    </w:rPr>
  </w:style>
  <w:style w:type="paragraph" w:customStyle="1" w:styleId="TableText">
    <w:name w:val="Table Text"/>
    <w:basedOn w:val="a"/>
    <w:semiHidden/>
    <w:qFormat/>
    <w:rPr>
      <w:rFonts w:ascii="宋体" w:hAnsi="宋体" w:cs="宋体"/>
      <w:sz w:val="18"/>
      <w:szCs w:val="18"/>
    </w:rPr>
  </w:style>
  <w:style w:type="character" w:customStyle="1" w:styleId="Char">
    <w:name w:val="正文文本 Char"/>
    <w:basedOn w:val="a0"/>
    <w:link w:val="a3"/>
    <w:uiPriority w:val="99"/>
    <w:semiHidden/>
    <w:qFormat/>
    <w:rPr>
      <w:rFonts w:ascii="宋体" w:eastAsia="宋体" w:hAnsi="宋体" w:cs="宋体"/>
      <w:color w:val="000000"/>
      <w:kern w:val="0"/>
      <w:sz w:val="20"/>
      <w:szCs w:val="20"/>
    </w:rPr>
  </w:style>
  <w:style w:type="table" w:customStyle="1" w:styleId="TableNormal">
    <w:name w:val="Table Normal"/>
    <w:basedOn w:val="a1"/>
    <w:qFormat/>
    <w:rPr>
      <w:rFonts w:ascii="Times New Roman" w:eastAsia="Times New Roman" w:hAnsi="Times New Roman" w:cs="Times New Roman"/>
    </w:rPr>
    <w:tblPr>
      <w:tblCellMar>
        <w:left w:w="0" w:type="dxa"/>
        <w:right w:w="0" w:type="dxa"/>
      </w:tblCellMar>
    </w:tblPr>
  </w:style>
  <w:style w:type="character" w:customStyle="1" w:styleId="1Char">
    <w:name w:val="标题 1 Char"/>
    <w:qFormat/>
    <w:rPr>
      <w:rFonts w:eastAsia="宋体"/>
      <w:b/>
      <w:kern w:val="44"/>
      <w:sz w:val="44"/>
      <w:lang w:val="en-US" w:eastAsia="zh-CN"/>
    </w:rPr>
  </w:style>
  <w:style w:type="table" w:customStyle="1" w:styleId="11">
    <w:name w:val="网格型1"/>
    <w:basedOn w:val="a1"/>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0">
    <w:name w:val="批注框文本 Char"/>
    <w:basedOn w:val="a0"/>
    <w:link w:val="a4"/>
    <w:uiPriority w:val="99"/>
    <w:semiHidden/>
    <w:rPr>
      <w:rFonts w:ascii="Arial" w:eastAsia="宋体"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sxt.gov.cn/index.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2362;&#26524;&#20113;&#24120;&#29992;&#21516;&#27493;!\01%20&#39033;&#30446;&#25991;&#20214;&#27169;&#26495;\&#25919;&#31574;&#25991;&#20214;&#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4333D3-672F-4457-AC8B-D21A7C7D7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政策文件模板.dotm</Template>
  <TotalTime>1</TotalTime>
  <Pages>14</Pages>
  <Words>898</Words>
  <Characters>5119</Characters>
  <Application>Microsoft Office Word</Application>
  <DocSecurity>0</DocSecurity>
  <Lines>42</Lines>
  <Paragraphs>12</Paragraphs>
  <ScaleCrop>false</ScaleCrop>
  <Company>karst</Company>
  <LinksUpToDate>false</LinksUpToDate>
  <CharactersWithSpaces>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卢海平</dc:creator>
  <cp:lastModifiedBy>李文莉</cp:lastModifiedBy>
  <cp:revision>5</cp:revision>
  <dcterms:created xsi:type="dcterms:W3CDTF">2024-12-11T03:19:00Z</dcterms:created>
  <dcterms:modified xsi:type="dcterms:W3CDTF">2024-12-11T04:14:00Z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